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14D34E" w14:textId="77777777" w:rsidR="00F85DFD" w:rsidRPr="001E041B" w:rsidRDefault="00085C75" w:rsidP="003204AA">
      <w:pPr>
        <w:pStyle w:val="MBT"/>
        <w:rPr>
          <w:rFonts w:eastAsia="Calibri"/>
          <w:lang w:val="en-GB"/>
        </w:rPr>
        <w:sectPr w:rsidR="00F85DFD" w:rsidRPr="001E041B" w:rsidSect="00351E21">
          <w:footerReference w:type="first" r:id="rId8"/>
          <w:type w:val="continuous"/>
          <w:pgSz w:w="11906" w:h="16838" w:code="9"/>
          <w:pgMar w:top="720" w:right="720" w:bottom="720" w:left="720" w:header="709" w:footer="709" w:gutter="0"/>
          <w:cols w:space="708"/>
          <w:docGrid w:linePitch="360"/>
        </w:sectPr>
      </w:pPr>
      <w:r w:rsidRPr="001E041B">
        <w:rPr>
          <w:rFonts w:eastAsia="Calibri"/>
          <w:noProof/>
          <w:lang w:val="fr-BE" w:eastAsia="fr-BE"/>
        </w:rPr>
        <mc:AlternateContent>
          <mc:Choice Requires="wpg">
            <w:drawing>
              <wp:anchor distT="0" distB="0" distL="114300" distR="114300" simplePos="0" relativeHeight="251665920" behindDoc="0" locked="0" layoutInCell="1" allowOverlap="1" wp14:anchorId="4D9856CB" wp14:editId="68468C80">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F3AD5" w14:textId="77777777" w:rsidR="00215ACE" w:rsidRPr="00590213" w:rsidRDefault="00215ACE"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6540B247" w14:textId="77777777" w:rsidR="00215ACE" w:rsidRPr="00B35152" w:rsidRDefault="00215ACE"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CFF3C0" w14:textId="77777777" w:rsidR="00215ACE" w:rsidRPr="00590213" w:rsidRDefault="00215ACE"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w:t>
                              </w:r>
                              <w:r>
                                <w:rPr>
                                  <w:rFonts w:ascii="Century Gothic" w:hAnsi="Century Gothic"/>
                                  <w:b/>
                                  <w:i/>
                                  <w:sz w:val="48"/>
                                  <w:szCs w:val="48"/>
                                </w:rPr>
                                <w:t xml:space="preserve"> Romania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1CCA81" w14:textId="77777777" w:rsidR="00215ACE" w:rsidRPr="001D7DA5" w:rsidRDefault="00215ACE" w:rsidP="001D7DA5">
                              <w:pPr>
                                <w:jc w:val="right"/>
                                <w:rPr>
                                  <w:rFonts w:ascii="Century Gothic" w:hAnsi="Century Gothic"/>
                                  <w:bCs/>
                                  <w:i/>
                                </w:rPr>
                              </w:pPr>
                              <w:r w:rsidRPr="001D7DA5">
                                <w:rPr>
                                  <w:rFonts w:ascii="Century Gothic" w:hAnsi="Century Gothic"/>
                                  <w:bCs/>
                                  <w:i/>
                                </w:rPr>
                                <w:t>JUST/2016/RCIT/FW/RIGH/0152 (2017/06)</w:t>
                              </w:r>
                            </w:p>
                            <w:p w14:paraId="4B9191FA" w14:textId="77777777" w:rsidR="00215ACE" w:rsidRPr="00BB78FE" w:rsidRDefault="00215ACE"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w:pict>
              <v:group w14:anchorId="4D9856CB"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ABF3AD5" w14:textId="77777777" w:rsidR="00215ACE" w:rsidRPr="00590213" w:rsidRDefault="00215ACE"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6540B247" w14:textId="77777777" w:rsidR="00215ACE" w:rsidRPr="00B35152" w:rsidRDefault="00215ACE"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01CFF3C0" w14:textId="77777777" w:rsidR="00215ACE" w:rsidRPr="00590213" w:rsidRDefault="00215ACE"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w:t>
                        </w:r>
                        <w:r>
                          <w:rPr>
                            <w:rFonts w:ascii="Century Gothic" w:hAnsi="Century Gothic"/>
                            <w:b/>
                            <w:i/>
                            <w:sz w:val="48"/>
                            <w:szCs w:val="48"/>
                          </w:rPr>
                          <w:t xml:space="preserve"> Romania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601CCA81" w14:textId="77777777" w:rsidR="00215ACE" w:rsidRPr="001D7DA5" w:rsidRDefault="00215ACE" w:rsidP="001D7DA5">
                        <w:pPr>
                          <w:jc w:val="right"/>
                          <w:rPr>
                            <w:rFonts w:ascii="Century Gothic" w:hAnsi="Century Gothic"/>
                            <w:bCs/>
                            <w:i/>
                          </w:rPr>
                        </w:pPr>
                        <w:r w:rsidRPr="001D7DA5">
                          <w:rPr>
                            <w:rFonts w:ascii="Century Gothic" w:hAnsi="Century Gothic"/>
                            <w:bCs/>
                            <w:i/>
                          </w:rPr>
                          <w:t>JUST/2016/RCIT/FW/RIGH/0152 (2017/06)</w:t>
                        </w:r>
                      </w:p>
                      <w:p w14:paraId="4B9191FA" w14:textId="77777777" w:rsidR="00215ACE" w:rsidRPr="00BB78FE" w:rsidRDefault="00215ACE" w:rsidP="008652C9">
                        <w:pPr>
                          <w:jc w:val="right"/>
                          <w:rPr>
                            <w:rFonts w:ascii="Century Gothic" w:hAnsi="Century Gothic"/>
                            <w:i/>
                          </w:rPr>
                        </w:pPr>
                      </w:p>
                    </w:txbxContent>
                  </v:textbox>
                </v:shape>
              </v:group>
            </w:pict>
          </mc:Fallback>
        </mc:AlternateContent>
      </w:r>
      <w:r w:rsidR="006366BB" w:rsidRPr="001E041B">
        <w:rPr>
          <w:rFonts w:eastAsia="Calibri"/>
          <w:noProof/>
          <w:lang w:val="fr-BE" w:eastAsia="fr-BE"/>
        </w:rPr>
        <w:drawing>
          <wp:anchor distT="0" distB="0" distL="114300" distR="114300" simplePos="0" relativeHeight="251656704" behindDoc="0" locked="1" layoutInCell="1" allowOverlap="1" wp14:anchorId="7588F3C5" wp14:editId="21FCD4A3">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1E041B">
        <w:rPr>
          <w:rFonts w:eastAsia="Calibri"/>
          <w:noProof/>
          <w:lang w:val="fr-BE" w:eastAsia="fr-BE"/>
        </w:rPr>
        <mc:AlternateContent>
          <mc:Choice Requires="wps">
            <w:drawing>
              <wp:anchor distT="0" distB="0" distL="114300" distR="114300" simplePos="0" relativeHeight="251655680" behindDoc="0" locked="1" layoutInCell="1" allowOverlap="1" wp14:anchorId="7B7645A8" wp14:editId="035B3313">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ED1657" w14:textId="68481B2D" w:rsidR="00215ACE" w:rsidRPr="00400DE5" w:rsidRDefault="00215ACE" w:rsidP="00F85DFD">
                            <w:pPr>
                              <w:ind w:right="-126"/>
                              <w:rPr>
                                <w:rFonts w:ascii="Century Gothic" w:hAnsi="Century Gothic"/>
                                <w:lang w:val="en-US"/>
                              </w:rPr>
                            </w:pPr>
                            <w:r>
                              <w:rPr>
                                <w:rFonts w:ascii="Century Gothic" w:hAnsi="Century Gothic" w:cs="Arial"/>
                                <w:lang w:val="en-US"/>
                              </w:rPr>
                              <w:t>June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w:pict>
              <v:shape w14:anchorId="7B7645A8"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6FED1657" w14:textId="68481B2D" w:rsidR="00215ACE" w:rsidRPr="00400DE5" w:rsidRDefault="00215ACE" w:rsidP="00F85DFD">
                      <w:pPr>
                        <w:ind w:right="-126"/>
                        <w:rPr>
                          <w:rFonts w:ascii="Century Gothic" w:hAnsi="Century Gothic"/>
                          <w:lang w:val="en-US"/>
                        </w:rPr>
                      </w:pPr>
                      <w:r>
                        <w:rPr>
                          <w:rFonts w:ascii="Century Gothic" w:hAnsi="Century Gothic" w:cs="Arial"/>
                          <w:lang w:val="en-US"/>
                        </w:rPr>
                        <w:t>June 2018</w:t>
                      </w:r>
                    </w:p>
                  </w:txbxContent>
                </v:textbox>
                <w10:wrap anchory="page"/>
                <w10:anchorlock/>
              </v:shape>
            </w:pict>
          </mc:Fallback>
        </mc:AlternateContent>
      </w:r>
    </w:p>
    <w:p w14:paraId="51FB4195" w14:textId="77777777" w:rsidR="008934CD" w:rsidRPr="001E041B" w:rsidRDefault="00B12297" w:rsidP="001F14FD">
      <w:pPr>
        <w:rPr>
          <w:b/>
          <w:u w:val="single"/>
        </w:rPr>
      </w:pPr>
      <w:r w:rsidRPr="001E041B">
        <w:rPr>
          <w:noProof/>
          <w:sz w:val="22"/>
          <w:lang w:val="fr-BE" w:eastAsia="fr-BE"/>
        </w:rPr>
        <w:drawing>
          <wp:anchor distT="0" distB="0" distL="114300" distR="114300" simplePos="0" relativeHeight="251654655" behindDoc="1" locked="0" layoutInCell="1" allowOverlap="1" wp14:anchorId="5CC308E3" wp14:editId="4138D404">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2F0FE0D9" w14:textId="77777777" w:rsidR="00920899" w:rsidRPr="001E041B" w:rsidRDefault="00920899" w:rsidP="009F4BC9">
      <w:pPr>
        <w:pStyle w:val="BlockText"/>
        <w:rPr>
          <w:sz w:val="22"/>
          <w:lang w:val="en-GB"/>
        </w:rPr>
        <w:sectPr w:rsidR="00920899" w:rsidRPr="001E041B"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040"/>
      </w:tblGrid>
      <w:tr w:rsidR="00D137BF" w:rsidRPr="001E041B" w14:paraId="3504B662" w14:textId="77777777" w:rsidTr="00D137BF">
        <w:tc>
          <w:tcPr>
            <w:tcW w:w="0" w:type="auto"/>
            <w:tcMar>
              <w:top w:w="0" w:type="dxa"/>
              <w:left w:w="108" w:type="dxa"/>
              <w:bottom w:w="0" w:type="dxa"/>
              <w:right w:w="108" w:type="dxa"/>
            </w:tcMar>
            <w:vAlign w:val="bottom"/>
            <w:hideMark/>
          </w:tcPr>
          <w:p w14:paraId="0F31B801" w14:textId="77777777" w:rsidR="00D137BF" w:rsidRPr="001E041B" w:rsidRDefault="00D137BF" w:rsidP="00D137BF">
            <w:pPr>
              <w:pStyle w:val="xmsonormal"/>
              <w:widowControl w:val="0"/>
              <w:ind w:left="340" w:right="340"/>
              <w:jc w:val="both"/>
              <w:rPr>
                <w:sz w:val="22"/>
                <w:szCs w:val="18"/>
              </w:rPr>
            </w:pPr>
          </w:p>
          <w:p w14:paraId="016CC9AC" w14:textId="2E27C008" w:rsidR="00D137BF" w:rsidRPr="001E041B" w:rsidRDefault="00D137BF" w:rsidP="00D137BF">
            <w:pPr>
              <w:pStyle w:val="xmsonormal"/>
              <w:widowControl w:val="0"/>
              <w:ind w:left="340" w:right="340"/>
              <w:jc w:val="both"/>
              <w:rPr>
                <w:sz w:val="22"/>
                <w:szCs w:val="18"/>
              </w:rPr>
            </w:pPr>
            <w:r w:rsidRPr="001E041B">
              <w:rPr>
                <w:sz w:val="22"/>
                <w:szCs w:val="18"/>
              </w:rPr>
              <w:t>This Report has been prepared by Milieu Ltd</w:t>
            </w:r>
            <w:r w:rsidR="001E041B" w:rsidRPr="001E041B">
              <w:rPr>
                <w:sz w:val="22"/>
                <w:szCs w:val="18"/>
              </w:rPr>
              <w:t xml:space="preserve"> with the support of Ana Maria Enache</w:t>
            </w:r>
            <w:r w:rsidRPr="001E041B">
              <w:rPr>
                <w:sz w:val="22"/>
                <w:szCs w:val="18"/>
              </w:rPr>
              <w:t xml:space="preserve"> under the contract JUST/2016/RCIT/FW/RIGH/0152 (2017/06). </w:t>
            </w:r>
          </w:p>
          <w:p w14:paraId="45816DA7" w14:textId="77777777" w:rsidR="00D137BF" w:rsidRPr="001E041B" w:rsidRDefault="00D137BF" w:rsidP="00D137BF">
            <w:pPr>
              <w:pStyle w:val="xmsonormal"/>
              <w:widowControl w:val="0"/>
              <w:ind w:left="340" w:right="340"/>
              <w:jc w:val="both"/>
              <w:rPr>
                <w:sz w:val="22"/>
                <w:szCs w:val="18"/>
              </w:rPr>
            </w:pPr>
          </w:p>
          <w:p w14:paraId="115872EB" w14:textId="77777777" w:rsidR="00D137BF" w:rsidRPr="001E041B" w:rsidRDefault="00D137BF" w:rsidP="00D137BF">
            <w:pPr>
              <w:pStyle w:val="xmsonormal"/>
              <w:widowControl w:val="0"/>
              <w:ind w:left="340" w:right="340"/>
              <w:jc w:val="both"/>
              <w:rPr>
                <w:sz w:val="22"/>
                <w:szCs w:val="18"/>
              </w:rPr>
            </w:pPr>
            <w:r w:rsidRPr="001E041B">
              <w:rPr>
                <w:sz w:val="22"/>
                <w:szCs w:val="18"/>
              </w:rPr>
              <w:t xml:space="preserve">The views expressed herein are those of the consultants alone and do not necessarily represent the official views of the European Commission. </w:t>
            </w:r>
          </w:p>
          <w:p w14:paraId="093D58BF" w14:textId="77777777" w:rsidR="00D137BF" w:rsidRPr="001E041B" w:rsidRDefault="00D137BF" w:rsidP="00D137BF">
            <w:pPr>
              <w:pStyle w:val="xmsonormal"/>
              <w:widowControl w:val="0"/>
              <w:ind w:right="340"/>
              <w:jc w:val="both"/>
              <w:rPr>
                <w:sz w:val="22"/>
                <w:szCs w:val="18"/>
              </w:rPr>
            </w:pPr>
          </w:p>
          <w:p w14:paraId="118253C8" w14:textId="77777777" w:rsidR="00D137BF" w:rsidRPr="001E041B" w:rsidRDefault="00D137BF" w:rsidP="00D137BF">
            <w:pPr>
              <w:pStyle w:val="xmsonormal"/>
              <w:widowControl w:val="0"/>
              <w:ind w:left="340" w:right="340"/>
              <w:jc w:val="both"/>
              <w:rPr>
                <w:sz w:val="22"/>
                <w:szCs w:val="18"/>
              </w:rPr>
            </w:pPr>
            <w:r w:rsidRPr="001E041B">
              <w:rPr>
                <w:b/>
                <w:bCs/>
                <w:sz w:val="22"/>
                <w:szCs w:val="18"/>
              </w:rPr>
              <w:t>Milieu Ltd</w:t>
            </w:r>
            <w:r w:rsidRPr="001E041B">
              <w:rPr>
                <w:sz w:val="22"/>
                <w:szCs w:val="18"/>
              </w:rPr>
              <w:t xml:space="preserve"> (Belgium), Chaussée de Charleroi 112, B-1060 Brussels, tel.: +32 2 506 1000; e-mail: </w:t>
            </w:r>
            <w:hyperlink r:id="rId11" w:history="1">
              <w:r w:rsidRPr="001E041B">
                <w:rPr>
                  <w:rStyle w:val="Hyperlink"/>
                  <w:sz w:val="22"/>
                  <w:szCs w:val="18"/>
                </w:rPr>
                <w:t>emma.psaila@milieu.be</w:t>
              </w:r>
            </w:hyperlink>
            <w:r w:rsidRPr="001E041B">
              <w:rPr>
                <w:sz w:val="22"/>
                <w:szCs w:val="18"/>
              </w:rPr>
              <w:t xml:space="preserve">; </w:t>
            </w:r>
            <w:hyperlink r:id="rId12" w:history="1">
              <w:r w:rsidRPr="001E041B">
                <w:rPr>
                  <w:rStyle w:val="Hyperlink"/>
                  <w:sz w:val="22"/>
                  <w:szCs w:val="18"/>
                </w:rPr>
                <w:t>ana.gomez@milieu.be</w:t>
              </w:r>
            </w:hyperlink>
            <w:r w:rsidRPr="001E041B">
              <w:rPr>
                <w:sz w:val="22"/>
                <w:szCs w:val="18"/>
              </w:rPr>
              <w:t xml:space="preserve"> and </w:t>
            </w:r>
            <w:hyperlink r:id="rId13" w:history="1">
              <w:r w:rsidRPr="001E041B">
                <w:rPr>
                  <w:rStyle w:val="Hyperlink"/>
                  <w:sz w:val="22"/>
                  <w:szCs w:val="18"/>
                </w:rPr>
                <w:t>vanessa.leigh@milieu.be</w:t>
              </w:r>
            </w:hyperlink>
            <w:r w:rsidRPr="001E041B">
              <w:rPr>
                <w:sz w:val="22"/>
                <w:szCs w:val="18"/>
              </w:rPr>
              <w:t xml:space="preserve">; web address: </w:t>
            </w:r>
            <w:hyperlink r:id="rId14" w:history="1">
              <w:r w:rsidRPr="001E041B">
                <w:rPr>
                  <w:rStyle w:val="Hyperlink"/>
                  <w:sz w:val="22"/>
                  <w:szCs w:val="18"/>
                </w:rPr>
                <w:t>www.milieu.be</w:t>
              </w:r>
            </w:hyperlink>
            <w:r w:rsidRPr="001E041B">
              <w:rPr>
                <w:sz w:val="22"/>
                <w:szCs w:val="18"/>
              </w:rPr>
              <w:t xml:space="preserve">. </w:t>
            </w:r>
          </w:p>
          <w:p w14:paraId="4FD4E291" w14:textId="77777777" w:rsidR="00D137BF" w:rsidRPr="001E041B" w:rsidRDefault="00D137BF" w:rsidP="00D137BF">
            <w:pPr>
              <w:pStyle w:val="xmsonormal"/>
              <w:widowControl w:val="0"/>
              <w:ind w:right="340"/>
              <w:rPr>
                <w:sz w:val="22"/>
                <w:szCs w:val="18"/>
              </w:rPr>
            </w:pPr>
          </w:p>
        </w:tc>
      </w:tr>
    </w:tbl>
    <w:p w14:paraId="10D5A20D" w14:textId="77777777" w:rsidR="001F14FD" w:rsidRPr="001E041B" w:rsidRDefault="001F14FD" w:rsidP="001F14FD">
      <w:pPr>
        <w:rPr>
          <w:b/>
          <w:i/>
          <w:sz w:val="22"/>
        </w:rPr>
      </w:pPr>
      <w:r w:rsidRPr="001E041B">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1E041B" w14:paraId="68B4A977" w14:textId="77777777" w:rsidTr="006F2F47">
        <w:tc>
          <w:tcPr>
            <w:tcW w:w="5000" w:type="pct"/>
            <w:shd w:val="clear" w:color="auto" w:fill="auto"/>
            <w:vAlign w:val="center"/>
          </w:tcPr>
          <w:p w14:paraId="6EB67508" w14:textId="77777777" w:rsidR="00F64DD1" w:rsidRPr="001E041B" w:rsidRDefault="00F53B5D" w:rsidP="00F97EDE">
            <w:pPr>
              <w:ind w:right="-126"/>
              <w:jc w:val="center"/>
              <w:rPr>
                <w:rFonts w:ascii="Century Gothic" w:hAnsi="Century Gothic" w:cs="Arial"/>
                <w:b/>
                <w:i/>
                <w:color w:val="7AB800" w:themeColor="text2"/>
                <w:sz w:val="28"/>
                <w:szCs w:val="28"/>
              </w:rPr>
            </w:pPr>
            <w:r w:rsidRPr="001E041B">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75D63A48" w14:textId="77777777" w:rsidR="001F14FD" w:rsidRPr="001E041B" w:rsidRDefault="001F14FD" w:rsidP="001F14FD">
      <w:pPr>
        <w:rPr>
          <w:b/>
          <w:sz w:val="22"/>
          <w:szCs w:val="22"/>
        </w:rPr>
      </w:pPr>
    </w:p>
    <w:p w14:paraId="3686C641" w14:textId="77777777" w:rsidR="00F90C45" w:rsidRPr="001E041B" w:rsidRDefault="00F90C45" w:rsidP="001F14FD">
      <w:pPr>
        <w:rPr>
          <w:b/>
          <w:sz w:val="22"/>
          <w:szCs w:val="22"/>
        </w:rPr>
      </w:pPr>
    </w:p>
    <w:p w14:paraId="6B708D3E" w14:textId="77777777" w:rsidR="00E82864" w:rsidRPr="001E041B" w:rsidRDefault="00F90C45" w:rsidP="001F14FD">
      <w:pPr>
        <w:rPr>
          <w:rFonts w:ascii="Century Gothic" w:hAnsi="Century Gothic"/>
          <w:b/>
          <w:sz w:val="22"/>
          <w:szCs w:val="22"/>
        </w:rPr>
      </w:pPr>
      <w:r w:rsidRPr="001E041B">
        <w:rPr>
          <w:rFonts w:ascii="Century Gothic" w:hAnsi="Century Gothic"/>
          <w:b/>
          <w:sz w:val="22"/>
          <w:szCs w:val="22"/>
        </w:rPr>
        <w:t>TABLE OF CONTENTS</w:t>
      </w:r>
    </w:p>
    <w:p w14:paraId="57E7775D" w14:textId="77777777" w:rsidR="00F90C45" w:rsidRPr="001E041B" w:rsidRDefault="00F90C45" w:rsidP="001F14FD">
      <w:pPr>
        <w:rPr>
          <w:rFonts w:ascii="Century Gothic" w:hAnsi="Century Gothic"/>
          <w:b/>
          <w:sz w:val="22"/>
          <w:szCs w:val="22"/>
        </w:rPr>
      </w:pPr>
    </w:p>
    <w:p w14:paraId="65DAFDBB" w14:textId="77777777" w:rsidR="00F90C45" w:rsidRPr="001E041B"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557AC02D" w14:textId="7DBC9AEA" w:rsidR="00BB1E44" w:rsidRPr="001E041B" w:rsidRDefault="00F90C45">
          <w:pPr>
            <w:pStyle w:val="TOC1"/>
            <w:rPr>
              <w:rFonts w:asciiTheme="minorHAnsi" w:eastAsiaTheme="minorEastAsia" w:hAnsiTheme="minorHAnsi" w:cstheme="minorBidi"/>
              <w:b w:val="0"/>
              <w:bCs w:val="0"/>
              <w:caps w:val="0"/>
              <w:lang w:eastAsia="en-GB"/>
            </w:rPr>
          </w:pPr>
          <w:r w:rsidRPr="001E041B">
            <w:fldChar w:fldCharType="begin"/>
          </w:r>
          <w:r w:rsidRPr="001E041B">
            <w:instrText xml:space="preserve"> TOC \o "1-3" \h \z \u </w:instrText>
          </w:r>
          <w:r w:rsidRPr="001E041B">
            <w:fldChar w:fldCharType="separate"/>
          </w:r>
          <w:hyperlink w:anchor="_Toc520926027" w:history="1">
            <w:r w:rsidR="00BB1E44" w:rsidRPr="001E041B">
              <w:rPr>
                <w:rStyle w:val="Hyperlink"/>
              </w:rPr>
              <w:t>I.</w:t>
            </w:r>
            <w:r w:rsidR="00BB1E44" w:rsidRPr="001E041B">
              <w:rPr>
                <w:rFonts w:asciiTheme="minorHAnsi" w:eastAsiaTheme="minorEastAsia" w:hAnsiTheme="minorHAnsi" w:cstheme="minorBidi"/>
                <w:b w:val="0"/>
                <w:bCs w:val="0"/>
                <w:caps w:val="0"/>
                <w:lang w:eastAsia="en-GB"/>
              </w:rPr>
              <w:tab/>
            </w:r>
            <w:r w:rsidR="00BB1E44" w:rsidRPr="001E041B">
              <w:rPr>
                <w:rStyle w:val="Hyperlink"/>
              </w:rPr>
              <w:t>GENERAL BACKGROUND</w:t>
            </w:r>
            <w:r w:rsidR="00BB1E44" w:rsidRPr="001E041B">
              <w:rPr>
                <w:webHidden/>
              </w:rPr>
              <w:tab/>
            </w:r>
            <w:r w:rsidR="00BB1E44" w:rsidRPr="001E041B">
              <w:rPr>
                <w:webHidden/>
              </w:rPr>
              <w:fldChar w:fldCharType="begin"/>
            </w:r>
            <w:r w:rsidR="00BB1E44" w:rsidRPr="001E041B">
              <w:rPr>
                <w:webHidden/>
              </w:rPr>
              <w:instrText xml:space="preserve"> PAGEREF _Toc520926027 \h </w:instrText>
            </w:r>
            <w:r w:rsidR="00BB1E44" w:rsidRPr="001E041B">
              <w:rPr>
                <w:webHidden/>
              </w:rPr>
            </w:r>
            <w:r w:rsidR="00BB1E44" w:rsidRPr="001E041B">
              <w:rPr>
                <w:webHidden/>
              </w:rPr>
              <w:fldChar w:fldCharType="separate"/>
            </w:r>
            <w:r w:rsidR="00BB1E44" w:rsidRPr="001E041B">
              <w:rPr>
                <w:webHidden/>
              </w:rPr>
              <w:t>1</w:t>
            </w:r>
            <w:r w:rsidR="00BB1E44" w:rsidRPr="001E041B">
              <w:rPr>
                <w:webHidden/>
              </w:rPr>
              <w:fldChar w:fldCharType="end"/>
            </w:r>
          </w:hyperlink>
        </w:p>
        <w:p w14:paraId="612B7389" w14:textId="04391BB8" w:rsidR="00BB1E44" w:rsidRPr="001E041B" w:rsidRDefault="001D0301">
          <w:pPr>
            <w:pStyle w:val="TOC1"/>
            <w:rPr>
              <w:rFonts w:asciiTheme="minorHAnsi" w:eastAsiaTheme="minorEastAsia" w:hAnsiTheme="minorHAnsi" w:cstheme="minorBidi"/>
              <w:b w:val="0"/>
              <w:bCs w:val="0"/>
              <w:caps w:val="0"/>
              <w:lang w:eastAsia="en-GB"/>
            </w:rPr>
          </w:pPr>
          <w:hyperlink w:anchor="_Toc520926028" w:history="1">
            <w:r w:rsidR="00BB1E44" w:rsidRPr="001E041B">
              <w:rPr>
                <w:rStyle w:val="Hyperlink"/>
              </w:rPr>
              <w:t>II.</w:t>
            </w:r>
            <w:r w:rsidR="00BB1E44" w:rsidRPr="001E041B">
              <w:rPr>
                <w:rFonts w:asciiTheme="minorHAnsi" w:eastAsiaTheme="minorEastAsia" w:hAnsiTheme="minorHAnsi" w:cstheme="minorBidi"/>
                <w:b w:val="0"/>
                <w:bCs w:val="0"/>
                <w:caps w:val="0"/>
                <w:lang w:eastAsia="en-GB"/>
              </w:rPr>
              <w:tab/>
            </w:r>
            <w:r w:rsidR="00BB1E44" w:rsidRPr="001E041B">
              <w:rPr>
                <w:rStyle w:val="Hyperlink"/>
              </w:rPr>
              <w:t>PROCEDURES, COMPETENT AUTHORITIES AND APPLICABLE CRITERIA</w:t>
            </w:r>
            <w:r w:rsidR="00BB1E44" w:rsidRPr="001E041B">
              <w:rPr>
                <w:webHidden/>
              </w:rPr>
              <w:tab/>
            </w:r>
            <w:r w:rsidR="00BB1E44" w:rsidRPr="001E041B">
              <w:rPr>
                <w:webHidden/>
              </w:rPr>
              <w:fldChar w:fldCharType="begin"/>
            </w:r>
            <w:r w:rsidR="00BB1E44" w:rsidRPr="001E041B">
              <w:rPr>
                <w:webHidden/>
              </w:rPr>
              <w:instrText xml:space="preserve"> PAGEREF _Toc520926028 \h </w:instrText>
            </w:r>
            <w:r w:rsidR="00BB1E44" w:rsidRPr="001E041B">
              <w:rPr>
                <w:webHidden/>
              </w:rPr>
            </w:r>
            <w:r w:rsidR="00BB1E44" w:rsidRPr="001E041B">
              <w:rPr>
                <w:webHidden/>
              </w:rPr>
              <w:fldChar w:fldCharType="separate"/>
            </w:r>
            <w:r w:rsidR="00BB1E44" w:rsidRPr="001E041B">
              <w:rPr>
                <w:webHidden/>
              </w:rPr>
              <w:t>3</w:t>
            </w:r>
            <w:r w:rsidR="00BB1E44" w:rsidRPr="001E041B">
              <w:rPr>
                <w:webHidden/>
              </w:rPr>
              <w:fldChar w:fldCharType="end"/>
            </w:r>
          </w:hyperlink>
        </w:p>
        <w:p w14:paraId="5AFC2BE7" w14:textId="4D043780" w:rsidR="00BB1E44" w:rsidRPr="001E041B" w:rsidRDefault="001D0301">
          <w:pPr>
            <w:pStyle w:val="TOC1"/>
            <w:rPr>
              <w:rFonts w:asciiTheme="minorHAnsi" w:eastAsiaTheme="minorEastAsia" w:hAnsiTheme="minorHAnsi" w:cstheme="minorBidi"/>
              <w:b w:val="0"/>
              <w:bCs w:val="0"/>
              <w:caps w:val="0"/>
              <w:lang w:eastAsia="en-GB"/>
            </w:rPr>
          </w:pPr>
          <w:hyperlink w:anchor="_Toc520926029" w:history="1">
            <w:r w:rsidR="00BB1E44" w:rsidRPr="001E041B">
              <w:rPr>
                <w:rStyle w:val="Hyperlink"/>
              </w:rPr>
              <w:t>1</w:t>
            </w:r>
            <w:r w:rsidR="00BB1E44" w:rsidRPr="001E041B">
              <w:rPr>
                <w:rFonts w:asciiTheme="minorHAnsi" w:eastAsiaTheme="minorEastAsia" w:hAnsiTheme="minorHAnsi" w:cstheme="minorBidi"/>
                <w:b w:val="0"/>
                <w:bCs w:val="0"/>
                <w:caps w:val="0"/>
                <w:lang w:eastAsia="en-GB"/>
              </w:rPr>
              <w:tab/>
            </w:r>
            <w:r w:rsidR="00BB1E44" w:rsidRPr="001E041B">
              <w:rPr>
                <w:rStyle w:val="Hyperlink"/>
              </w:rPr>
              <w:t>Application Phase</w:t>
            </w:r>
            <w:r w:rsidR="00BB1E44" w:rsidRPr="001E041B">
              <w:rPr>
                <w:webHidden/>
              </w:rPr>
              <w:tab/>
            </w:r>
            <w:r w:rsidR="00BB1E44" w:rsidRPr="001E041B">
              <w:rPr>
                <w:webHidden/>
              </w:rPr>
              <w:fldChar w:fldCharType="begin"/>
            </w:r>
            <w:r w:rsidR="00BB1E44" w:rsidRPr="001E041B">
              <w:rPr>
                <w:webHidden/>
              </w:rPr>
              <w:instrText xml:space="preserve"> PAGEREF _Toc520926029 \h </w:instrText>
            </w:r>
            <w:r w:rsidR="00BB1E44" w:rsidRPr="001E041B">
              <w:rPr>
                <w:webHidden/>
              </w:rPr>
            </w:r>
            <w:r w:rsidR="00BB1E44" w:rsidRPr="001E041B">
              <w:rPr>
                <w:webHidden/>
              </w:rPr>
              <w:fldChar w:fldCharType="separate"/>
            </w:r>
            <w:r w:rsidR="00BB1E44" w:rsidRPr="001E041B">
              <w:rPr>
                <w:webHidden/>
              </w:rPr>
              <w:t>3</w:t>
            </w:r>
            <w:r w:rsidR="00BB1E44" w:rsidRPr="001E041B">
              <w:rPr>
                <w:webHidden/>
              </w:rPr>
              <w:fldChar w:fldCharType="end"/>
            </w:r>
          </w:hyperlink>
        </w:p>
        <w:p w14:paraId="172D34A8" w14:textId="65C5F606" w:rsidR="00BB1E44" w:rsidRPr="001E041B" w:rsidRDefault="001D0301">
          <w:pPr>
            <w:pStyle w:val="TOC1"/>
            <w:rPr>
              <w:rFonts w:asciiTheme="minorHAnsi" w:eastAsiaTheme="minorEastAsia" w:hAnsiTheme="minorHAnsi" w:cstheme="minorBidi"/>
              <w:b w:val="0"/>
              <w:bCs w:val="0"/>
              <w:caps w:val="0"/>
              <w:lang w:eastAsia="en-GB"/>
            </w:rPr>
          </w:pPr>
          <w:hyperlink w:anchor="_Toc520926030" w:history="1">
            <w:r w:rsidR="00BB1E44" w:rsidRPr="001E041B">
              <w:rPr>
                <w:rStyle w:val="Hyperlink"/>
              </w:rPr>
              <w:t>2</w:t>
            </w:r>
            <w:r w:rsidR="00BB1E44" w:rsidRPr="001E041B">
              <w:rPr>
                <w:rFonts w:asciiTheme="minorHAnsi" w:eastAsiaTheme="minorEastAsia" w:hAnsiTheme="minorHAnsi" w:cstheme="minorBidi"/>
                <w:b w:val="0"/>
                <w:bCs w:val="0"/>
                <w:caps w:val="0"/>
                <w:lang w:eastAsia="en-GB"/>
              </w:rPr>
              <w:tab/>
            </w:r>
            <w:r w:rsidR="00BB1E44" w:rsidRPr="001E041B">
              <w:rPr>
                <w:rStyle w:val="Hyperlink"/>
              </w:rPr>
              <w:t>Type of investment</w:t>
            </w:r>
            <w:r w:rsidR="00BB1E44" w:rsidRPr="001E041B">
              <w:rPr>
                <w:webHidden/>
              </w:rPr>
              <w:tab/>
            </w:r>
            <w:r w:rsidR="00BB1E44" w:rsidRPr="001E041B">
              <w:rPr>
                <w:webHidden/>
              </w:rPr>
              <w:fldChar w:fldCharType="begin"/>
            </w:r>
            <w:r w:rsidR="00BB1E44" w:rsidRPr="001E041B">
              <w:rPr>
                <w:webHidden/>
              </w:rPr>
              <w:instrText xml:space="preserve"> PAGEREF _Toc520926030 \h </w:instrText>
            </w:r>
            <w:r w:rsidR="00BB1E44" w:rsidRPr="001E041B">
              <w:rPr>
                <w:webHidden/>
              </w:rPr>
            </w:r>
            <w:r w:rsidR="00BB1E44" w:rsidRPr="001E041B">
              <w:rPr>
                <w:webHidden/>
              </w:rPr>
              <w:fldChar w:fldCharType="separate"/>
            </w:r>
            <w:r w:rsidR="00BB1E44" w:rsidRPr="001E041B">
              <w:rPr>
                <w:webHidden/>
              </w:rPr>
              <w:t>18</w:t>
            </w:r>
            <w:r w:rsidR="00BB1E44" w:rsidRPr="001E041B">
              <w:rPr>
                <w:webHidden/>
              </w:rPr>
              <w:fldChar w:fldCharType="end"/>
            </w:r>
          </w:hyperlink>
        </w:p>
        <w:p w14:paraId="3C49CE8C" w14:textId="3C913B2A" w:rsidR="00BB1E44" w:rsidRPr="001E041B" w:rsidRDefault="001D0301">
          <w:pPr>
            <w:pStyle w:val="TOC1"/>
            <w:rPr>
              <w:rFonts w:asciiTheme="minorHAnsi" w:eastAsiaTheme="minorEastAsia" w:hAnsiTheme="minorHAnsi" w:cstheme="minorBidi"/>
              <w:b w:val="0"/>
              <w:bCs w:val="0"/>
              <w:caps w:val="0"/>
              <w:lang w:eastAsia="en-GB"/>
            </w:rPr>
          </w:pPr>
          <w:hyperlink w:anchor="_Toc520926031" w:history="1">
            <w:r w:rsidR="00BB1E44" w:rsidRPr="001E041B">
              <w:rPr>
                <w:rStyle w:val="Hyperlink"/>
              </w:rPr>
              <w:t>3</w:t>
            </w:r>
            <w:r w:rsidR="00BB1E44" w:rsidRPr="001E041B">
              <w:rPr>
                <w:rFonts w:asciiTheme="minorHAnsi" w:eastAsiaTheme="minorEastAsia" w:hAnsiTheme="minorHAnsi" w:cstheme="minorBidi"/>
                <w:b w:val="0"/>
                <w:bCs w:val="0"/>
                <w:caps w:val="0"/>
                <w:lang w:eastAsia="en-GB"/>
              </w:rPr>
              <w:tab/>
            </w:r>
            <w:r w:rsidR="00BB1E44" w:rsidRPr="001E041B">
              <w:rPr>
                <w:rStyle w:val="Hyperlink"/>
              </w:rPr>
              <w:t>Residence Phase</w:t>
            </w:r>
            <w:r w:rsidR="00BB1E44" w:rsidRPr="001E041B">
              <w:rPr>
                <w:webHidden/>
              </w:rPr>
              <w:tab/>
            </w:r>
            <w:r w:rsidR="00BB1E44" w:rsidRPr="001E041B">
              <w:rPr>
                <w:webHidden/>
              </w:rPr>
              <w:fldChar w:fldCharType="begin"/>
            </w:r>
            <w:r w:rsidR="00BB1E44" w:rsidRPr="001E041B">
              <w:rPr>
                <w:webHidden/>
              </w:rPr>
              <w:instrText xml:space="preserve"> PAGEREF _Toc520926031 \h </w:instrText>
            </w:r>
            <w:r w:rsidR="00BB1E44" w:rsidRPr="001E041B">
              <w:rPr>
                <w:webHidden/>
              </w:rPr>
            </w:r>
            <w:r w:rsidR="00BB1E44" w:rsidRPr="001E041B">
              <w:rPr>
                <w:webHidden/>
              </w:rPr>
              <w:fldChar w:fldCharType="separate"/>
            </w:r>
            <w:r w:rsidR="00BB1E44" w:rsidRPr="001E041B">
              <w:rPr>
                <w:webHidden/>
              </w:rPr>
              <w:t>20</w:t>
            </w:r>
            <w:r w:rsidR="00BB1E44" w:rsidRPr="001E041B">
              <w:rPr>
                <w:webHidden/>
              </w:rPr>
              <w:fldChar w:fldCharType="end"/>
            </w:r>
          </w:hyperlink>
        </w:p>
        <w:p w14:paraId="7685AF91" w14:textId="028F723D" w:rsidR="00BB1E44" w:rsidRPr="001E041B" w:rsidRDefault="001D0301">
          <w:pPr>
            <w:pStyle w:val="TOC1"/>
            <w:rPr>
              <w:rFonts w:asciiTheme="minorHAnsi" w:eastAsiaTheme="minorEastAsia" w:hAnsiTheme="minorHAnsi" w:cstheme="minorBidi"/>
              <w:b w:val="0"/>
              <w:bCs w:val="0"/>
              <w:caps w:val="0"/>
              <w:lang w:eastAsia="en-GB"/>
            </w:rPr>
          </w:pPr>
          <w:hyperlink w:anchor="_Toc520926032" w:history="1">
            <w:r w:rsidR="00BB1E44" w:rsidRPr="001E041B">
              <w:rPr>
                <w:rStyle w:val="Hyperlink"/>
              </w:rPr>
              <w:t>4</w:t>
            </w:r>
            <w:r w:rsidR="00BB1E44" w:rsidRPr="001E041B">
              <w:rPr>
                <w:rFonts w:asciiTheme="minorHAnsi" w:eastAsiaTheme="minorEastAsia" w:hAnsiTheme="minorHAnsi" w:cstheme="minorBidi"/>
                <w:b w:val="0"/>
                <w:bCs w:val="0"/>
                <w:caps w:val="0"/>
                <w:lang w:eastAsia="en-GB"/>
              </w:rPr>
              <w:tab/>
            </w:r>
            <w:r w:rsidR="00BB1E44" w:rsidRPr="001E041B">
              <w:rPr>
                <w:rStyle w:val="Hyperlink"/>
              </w:rPr>
              <w:t>Due diligence criteria and security considerations</w:t>
            </w:r>
            <w:r w:rsidR="00BB1E44" w:rsidRPr="001E041B">
              <w:rPr>
                <w:webHidden/>
              </w:rPr>
              <w:tab/>
            </w:r>
            <w:r w:rsidR="00BB1E44" w:rsidRPr="001E041B">
              <w:rPr>
                <w:webHidden/>
              </w:rPr>
              <w:fldChar w:fldCharType="begin"/>
            </w:r>
            <w:r w:rsidR="00BB1E44" w:rsidRPr="001E041B">
              <w:rPr>
                <w:webHidden/>
              </w:rPr>
              <w:instrText xml:space="preserve"> PAGEREF _Toc520926032 \h </w:instrText>
            </w:r>
            <w:r w:rsidR="00BB1E44" w:rsidRPr="001E041B">
              <w:rPr>
                <w:webHidden/>
              </w:rPr>
            </w:r>
            <w:r w:rsidR="00BB1E44" w:rsidRPr="001E041B">
              <w:rPr>
                <w:webHidden/>
              </w:rPr>
              <w:fldChar w:fldCharType="separate"/>
            </w:r>
            <w:r w:rsidR="00BB1E44" w:rsidRPr="001E041B">
              <w:rPr>
                <w:webHidden/>
              </w:rPr>
              <w:t>22</w:t>
            </w:r>
            <w:r w:rsidR="00BB1E44" w:rsidRPr="001E041B">
              <w:rPr>
                <w:webHidden/>
              </w:rPr>
              <w:fldChar w:fldCharType="end"/>
            </w:r>
          </w:hyperlink>
        </w:p>
        <w:p w14:paraId="01AD3E4C" w14:textId="4C9AB346" w:rsidR="00BB1E44" w:rsidRPr="001E041B" w:rsidRDefault="001D0301">
          <w:pPr>
            <w:pStyle w:val="TOC1"/>
            <w:rPr>
              <w:rFonts w:asciiTheme="minorHAnsi" w:eastAsiaTheme="minorEastAsia" w:hAnsiTheme="minorHAnsi" w:cstheme="minorBidi"/>
              <w:b w:val="0"/>
              <w:bCs w:val="0"/>
              <w:caps w:val="0"/>
              <w:lang w:eastAsia="en-GB"/>
            </w:rPr>
          </w:pPr>
          <w:hyperlink w:anchor="_Toc520926033" w:history="1">
            <w:r w:rsidR="00BB1E44" w:rsidRPr="001E041B">
              <w:rPr>
                <w:rStyle w:val="Hyperlink"/>
              </w:rPr>
              <w:t>III.</w:t>
            </w:r>
            <w:r w:rsidR="00BB1E44" w:rsidRPr="001E041B">
              <w:rPr>
                <w:rFonts w:asciiTheme="minorHAnsi" w:eastAsiaTheme="minorEastAsia" w:hAnsiTheme="minorHAnsi" w:cstheme="minorBidi"/>
                <w:b w:val="0"/>
                <w:bCs w:val="0"/>
                <w:caps w:val="0"/>
                <w:lang w:eastAsia="en-GB"/>
              </w:rPr>
              <w:tab/>
            </w:r>
            <w:r w:rsidR="00BB1E44" w:rsidRPr="001E041B">
              <w:rPr>
                <w:rStyle w:val="Hyperlink"/>
              </w:rPr>
              <w:t>RIGHTS GRANTED BY THE PERMITS</w:t>
            </w:r>
            <w:r w:rsidR="00BB1E44" w:rsidRPr="001E041B">
              <w:rPr>
                <w:webHidden/>
              </w:rPr>
              <w:tab/>
            </w:r>
            <w:r w:rsidR="00BB1E44" w:rsidRPr="001E041B">
              <w:rPr>
                <w:webHidden/>
              </w:rPr>
              <w:fldChar w:fldCharType="begin"/>
            </w:r>
            <w:r w:rsidR="00BB1E44" w:rsidRPr="001E041B">
              <w:rPr>
                <w:webHidden/>
              </w:rPr>
              <w:instrText xml:space="preserve"> PAGEREF _Toc520926033 \h </w:instrText>
            </w:r>
            <w:r w:rsidR="00BB1E44" w:rsidRPr="001E041B">
              <w:rPr>
                <w:webHidden/>
              </w:rPr>
            </w:r>
            <w:r w:rsidR="00BB1E44" w:rsidRPr="001E041B">
              <w:rPr>
                <w:webHidden/>
              </w:rPr>
              <w:fldChar w:fldCharType="separate"/>
            </w:r>
            <w:r w:rsidR="00BB1E44" w:rsidRPr="001E041B">
              <w:rPr>
                <w:webHidden/>
              </w:rPr>
              <w:t>25</w:t>
            </w:r>
            <w:r w:rsidR="00BB1E44" w:rsidRPr="001E041B">
              <w:rPr>
                <w:webHidden/>
              </w:rPr>
              <w:fldChar w:fldCharType="end"/>
            </w:r>
          </w:hyperlink>
        </w:p>
        <w:p w14:paraId="6E3B9D62" w14:textId="46AC7EEC" w:rsidR="00BB1E44" w:rsidRPr="001E041B" w:rsidRDefault="001D0301">
          <w:pPr>
            <w:pStyle w:val="TOC1"/>
            <w:rPr>
              <w:rFonts w:asciiTheme="minorHAnsi" w:eastAsiaTheme="minorEastAsia" w:hAnsiTheme="minorHAnsi" w:cstheme="minorBidi"/>
              <w:b w:val="0"/>
              <w:bCs w:val="0"/>
              <w:caps w:val="0"/>
              <w:lang w:eastAsia="en-GB"/>
            </w:rPr>
          </w:pPr>
          <w:hyperlink w:anchor="_Toc520926034" w:history="1">
            <w:r w:rsidR="00BB1E44" w:rsidRPr="001E041B">
              <w:rPr>
                <w:rStyle w:val="Hyperlink"/>
              </w:rPr>
              <w:t>1</w:t>
            </w:r>
            <w:r w:rsidR="00BB1E44" w:rsidRPr="001E041B">
              <w:rPr>
                <w:rFonts w:asciiTheme="minorHAnsi" w:eastAsiaTheme="minorEastAsia" w:hAnsiTheme="minorHAnsi" w:cstheme="minorBidi"/>
                <w:b w:val="0"/>
                <w:bCs w:val="0"/>
                <w:caps w:val="0"/>
                <w:lang w:eastAsia="en-GB"/>
              </w:rPr>
              <w:tab/>
            </w:r>
            <w:r w:rsidR="00BB1E44" w:rsidRPr="001E041B">
              <w:rPr>
                <w:rStyle w:val="Hyperlink"/>
              </w:rPr>
              <w:t>Rights granted to investors</w:t>
            </w:r>
            <w:r w:rsidR="00BB1E44" w:rsidRPr="001E041B">
              <w:rPr>
                <w:webHidden/>
              </w:rPr>
              <w:tab/>
            </w:r>
            <w:r w:rsidR="00BB1E44" w:rsidRPr="001E041B">
              <w:rPr>
                <w:webHidden/>
              </w:rPr>
              <w:fldChar w:fldCharType="begin"/>
            </w:r>
            <w:r w:rsidR="00BB1E44" w:rsidRPr="001E041B">
              <w:rPr>
                <w:webHidden/>
              </w:rPr>
              <w:instrText xml:space="preserve"> PAGEREF _Toc520926034 \h </w:instrText>
            </w:r>
            <w:r w:rsidR="00BB1E44" w:rsidRPr="001E041B">
              <w:rPr>
                <w:webHidden/>
              </w:rPr>
            </w:r>
            <w:r w:rsidR="00BB1E44" w:rsidRPr="001E041B">
              <w:rPr>
                <w:webHidden/>
              </w:rPr>
              <w:fldChar w:fldCharType="separate"/>
            </w:r>
            <w:r w:rsidR="00BB1E44" w:rsidRPr="001E041B">
              <w:rPr>
                <w:webHidden/>
              </w:rPr>
              <w:t>25</w:t>
            </w:r>
            <w:r w:rsidR="00BB1E44" w:rsidRPr="001E041B">
              <w:rPr>
                <w:webHidden/>
              </w:rPr>
              <w:fldChar w:fldCharType="end"/>
            </w:r>
          </w:hyperlink>
        </w:p>
        <w:p w14:paraId="0011A627" w14:textId="6A8263DA" w:rsidR="00BB1E44" w:rsidRPr="001E041B" w:rsidRDefault="001D0301">
          <w:pPr>
            <w:pStyle w:val="TOC1"/>
            <w:rPr>
              <w:rFonts w:asciiTheme="minorHAnsi" w:eastAsiaTheme="minorEastAsia" w:hAnsiTheme="minorHAnsi" w:cstheme="minorBidi"/>
              <w:b w:val="0"/>
              <w:bCs w:val="0"/>
              <w:caps w:val="0"/>
              <w:lang w:eastAsia="en-GB"/>
            </w:rPr>
          </w:pPr>
          <w:hyperlink w:anchor="_Toc520926035" w:history="1">
            <w:r w:rsidR="00BB1E44" w:rsidRPr="001E041B">
              <w:rPr>
                <w:rStyle w:val="Hyperlink"/>
              </w:rPr>
              <w:t>2</w:t>
            </w:r>
            <w:r w:rsidR="00BB1E44" w:rsidRPr="001E041B">
              <w:rPr>
                <w:rFonts w:asciiTheme="minorHAnsi" w:eastAsiaTheme="minorEastAsia" w:hAnsiTheme="minorHAnsi" w:cstheme="minorBidi"/>
                <w:b w:val="0"/>
                <w:bCs w:val="0"/>
                <w:caps w:val="0"/>
                <w:lang w:eastAsia="en-GB"/>
              </w:rPr>
              <w:tab/>
            </w:r>
            <w:r w:rsidR="00BB1E44" w:rsidRPr="001E041B">
              <w:rPr>
                <w:rStyle w:val="Hyperlink"/>
              </w:rPr>
              <w:t>Rights granted to the investors’ family members</w:t>
            </w:r>
            <w:r w:rsidR="00BB1E44" w:rsidRPr="001E041B">
              <w:rPr>
                <w:webHidden/>
              </w:rPr>
              <w:tab/>
            </w:r>
            <w:r w:rsidR="00BB1E44" w:rsidRPr="001E041B">
              <w:rPr>
                <w:webHidden/>
              </w:rPr>
              <w:fldChar w:fldCharType="begin"/>
            </w:r>
            <w:r w:rsidR="00BB1E44" w:rsidRPr="001E041B">
              <w:rPr>
                <w:webHidden/>
              </w:rPr>
              <w:instrText xml:space="preserve"> PAGEREF _Toc520926035 \h </w:instrText>
            </w:r>
            <w:r w:rsidR="00BB1E44" w:rsidRPr="001E041B">
              <w:rPr>
                <w:webHidden/>
              </w:rPr>
            </w:r>
            <w:r w:rsidR="00BB1E44" w:rsidRPr="001E041B">
              <w:rPr>
                <w:webHidden/>
              </w:rPr>
              <w:fldChar w:fldCharType="separate"/>
            </w:r>
            <w:r w:rsidR="00BB1E44" w:rsidRPr="001E041B">
              <w:rPr>
                <w:webHidden/>
              </w:rPr>
              <w:t>26</w:t>
            </w:r>
            <w:r w:rsidR="00BB1E44" w:rsidRPr="001E041B">
              <w:rPr>
                <w:webHidden/>
              </w:rPr>
              <w:fldChar w:fldCharType="end"/>
            </w:r>
          </w:hyperlink>
        </w:p>
        <w:p w14:paraId="401FDFCA" w14:textId="352D49B9" w:rsidR="00BB1E44" w:rsidRPr="001E041B" w:rsidRDefault="001D0301">
          <w:pPr>
            <w:pStyle w:val="TOC1"/>
            <w:rPr>
              <w:rFonts w:asciiTheme="minorHAnsi" w:eastAsiaTheme="minorEastAsia" w:hAnsiTheme="minorHAnsi" w:cstheme="minorBidi"/>
              <w:b w:val="0"/>
              <w:bCs w:val="0"/>
              <w:caps w:val="0"/>
              <w:lang w:eastAsia="en-GB"/>
            </w:rPr>
          </w:pPr>
          <w:hyperlink w:anchor="_Toc520926036" w:history="1">
            <w:r w:rsidR="00BB1E44" w:rsidRPr="001E041B">
              <w:rPr>
                <w:rStyle w:val="Hyperlink"/>
              </w:rPr>
              <w:t>3</w:t>
            </w:r>
            <w:r w:rsidR="00BB1E44" w:rsidRPr="001E041B">
              <w:rPr>
                <w:rFonts w:asciiTheme="minorHAnsi" w:eastAsiaTheme="minorEastAsia" w:hAnsiTheme="minorHAnsi" w:cstheme="minorBidi"/>
                <w:b w:val="0"/>
                <w:bCs w:val="0"/>
                <w:caps w:val="0"/>
                <w:lang w:eastAsia="en-GB"/>
              </w:rPr>
              <w:tab/>
            </w:r>
            <w:r w:rsidR="00BB1E44" w:rsidRPr="001E041B">
              <w:rPr>
                <w:rStyle w:val="Hyperlink"/>
              </w:rPr>
              <w:t>Other benefits</w:t>
            </w:r>
            <w:r w:rsidR="00BB1E44" w:rsidRPr="001E041B">
              <w:rPr>
                <w:webHidden/>
              </w:rPr>
              <w:tab/>
            </w:r>
            <w:r w:rsidR="00BB1E44" w:rsidRPr="001E041B">
              <w:rPr>
                <w:webHidden/>
              </w:rPr>
              <w:fldChar w:fldCharType="begin"/>
            </w:r>
            <w:r w:rsidR="00BB1E44" w:rsidRPr="001E041B">
              <w:rPr>
                <w:webHidden/>
              </w:rPr>
              <w:instrText xml:space="preserve"> PAGEREF _Toc520926036 \h </w:instrText>
            </w:r>
            <w:r w:rsidR="00BB1E44" w:rsidRPr="001E041B">
              <w:rPr>
                <w:webHidden/>
              </w:rPr>
            </w:r>
            <w:r w:rsidR="00BB1E44" w:rsidRPr="001E041B">
              <w:rPr>
                <w:webHidden/>
              </w:rPr>
              <w:fldChar w:fldCharType="separate"/>
            </w:r>
            <w:r w:rsidR="00BB1E44" w:rsidRPr="001E041B">
              <w:rPr>
                <w:webHidden/>
              </w:rPr>
              <w:t>26</w:t>
            </w:r>
            <w:r w:rsidR="00BB1E44" w:rsidRPr="001E041B">
              <w:rPr>
                <w:webHidden/>
              </w:rPr>
              <w:fldChar w:fldCharType="end"/>
            </w:r>
          </w:hyperlink>
        </w:p>
        <w:p w14:paraId="21D91603" w14:textId="365124E0" w:rsidR="00BB1E44" w:rsidRPr="001E041B" w:rsidRDefault="001D0301">
          <w:pPr>
            <w:pStyle w:val="TOC1"/>
            <w:rPr>
              <w:rFonts w:asciiTheme="minorHAnsi" w:eastAsiaTheme="minorEastAsia" w:hAnsiTheme="minorHAnsi" w:cstheme="minorBidi"/>
              <w:b w:val="0"/>
              <w:bCs w:val="0"/>
              <w:caps w:val="0"/>
              <w:lang w:eastAsia="en-GB"/>
            </w:rPr>
          </w:pPr>
          <w:hyperlink w:anchor="_Toc520926037" w:history="1">
            <w:r w:rsidR="00BB1E44" w:rsidRPr="001E041B">
              <w:rPr>
                <w:rStyle w:val="Hyperlink"/>
              </w:rPr>
              <w:t>IV.</w:t>
            </w:r>
            <w:r w:rsidR="00BB1E44" w:rsidRPr="001E041B">
              <w:rPr>
                <w:rFonts w:asciiTheme="minorHAnsi" w:eastAsiaTheme="minorEastAsia" w:hAnsiTheme="minorHAnsi" w:cstheme="minorBidi"/>
                <w:b w:val="0"/>
                <w:bCs w:val="0"/>
                <w:caps w:val="0"/>
                <w:lang w:eastAsia="en-GB"/>
              </w:rPr>
              <w:tab/>
            </w:r>
            <w:r w:rsidR="00BB1E44" w:rsidRPr="001E041B">
              <w:rPr>
                <w:rStyle w:val="Hyperlink"/>
              </w:rPr>
              <w:t>INTERACTION BETWEEN RESIDENCE AND CITIZENSHIP SCHEMES</w:t>
            </w:r>
            <w:r w:rsidR="00BB1E44" w:rsidRPr="001E041B">
              <w:rPr>
                <w:webHidden/>
              </w:rPr>
              <w:tab/>
            </w:r>
            <w:r w:rsidR="00BB1E44" w:rsidRPr="001E041B">
              <w:rPr>
                <w:webHidden/>
              </w:rPr>
              <w:fldChar w:fldCharType="begin"/>
            </w:r>
            <w:r w:rsidR="00BB1E44" w:rsidRPr="001E041B">
              <w:rPr>
                <w:webHidden/>
              </w:rPr>
              <w:instrText xml:space="preserve"> PAGEREF _Toc520926037 \h </w:instrText>
            </w:r>
            <w:r w:rsidR="00BB1E44" w:rsidRPr="001E041B">
              <w:rPr>
                <w:webHidden/>
              </w:rPr>
            </w:r>
            <w:r w:rsidR="00BB1E44" w:rsidRPr="001E041B">
              <w:rPr>
                <w:webHidden/>
              </w:rPr>
              <w:fldChar w:fldCharType="separate"/>
            </w:r>
            <w:r w:rsidR="00BB1E44" w:rsidRPr="001E041B">
              <w:rPr>
                <w:webHidden/>
              </w:rPr>
              <w:t>27</w:t>
            </w:r>
            <w:r w:rsidR="00BB1E44" w:rsidRPr="001E041B">
              <w:rPr>
                <w:webHidden/>
              </w:rPr>
              <w:fldChar w:fldCharType="end"/>
            </w:r>
          </w:hyperlink>
        </w:p>
        <w:p w14:paraId="202E3919" w14:textId="4A162376" w:rsidR="00BB1E44" w:rsidRPr="001E041B" w:rsidRDefault="001D0301">
          <w:pPr>
            <w:pStyle w:val="TOC1"/>
            <w:rPr>
              <w:rFonts w:asciiTheme="minorHAnsi" w:eastAsiaTheme="minorEastAsia" w:hAnsiTheme="minorHAnsi" w:cstheme="minorBidi"/>
              <w:b w:val="0"/>
              <w:bCs w:val="0"/>
              <w:caps w:val="0"/>
              <w:lang w:eastAsia="en-GB"/>
            </w:rPr>
          </w:pPr>
          <w:hyperlink w:anchor="_Toc520926038" w:history="1">
            <w:r w:rsidR="00BB1E44" w:rsidRPr="001E041B">
              <w:rPr>
                <w:rStyle w:val="Hyperlink"/>
              </w:rPr>
              <w:t>V.</w:t>
            </w:r>
            <w:r w:rsidR="00BB1E44" w:rsidRPr="001E041B">
              <w:rPr>
                <w:rFonts w:asciiTheme="minorHAnsi" w:eastAsiaTheme="minorEastAsia" w:hAnsiTheme="minorHAnsi" w:cstheme="minorBidi"/>
                <w:b w:val="0"/>
                <w:bCs w:val="0"/>
                <w:caps w:val="0"/>
                <w:lang w:eastAsia="en-GB"/>
              </w:rPr>
              <w:tab/>
            </w:r>
            <w:r w:rsidR="00BB1E44" w:rsidRPr="001E041B">
              <w:rPr>
                <w:rStyle w:val="Hyperlink"/>
              </w:rPr>
              <w:t>ECONOMIC AND FINANCIAL EFFICIENCY OF RESIDENCE PERMITS FOR FOREIGN INVESTORS</w:t>
            </w:r>
            <w:r w:rsidR="00BB1E44" w:rsidRPr="001E041B">
              <w:rPr>
                <w:webHidden/>
              </w:rPr>
              <w:tab/>
            </w:r>
            <w:r w:rsidR="00BB1E44" w:rsidRPr="001E041B">
              <w:rPr>
                <w:webHidden/>
              </w:rPr>
              <w:fldChar w:fldCharType="begin"/>
            </w:r>
            <w:r w:rsidR="00BB1E44" w:rsidRPr="001E041B">
              <w:rPr>
                <w:webHidden/>
              </w:rPr>
              <w:instrText xml:space="preserve"> PAGEREF _Toc520926038 \h </w:instrText>
            </w:r>
            <w:r w:rsidR="00BB1E44" w:rsidRPr="001E041B">
              <w:rPr>
                <w:webHidden/>
              </w:rPr>
            </w:r>
            <w:r w:rsidR="00BB1E44" w:rsidRPr="001E041B">
              <w:rPr>
                <w:webHidden/>
              </w:rPr>
              <w:fldChar w:fldCharType="separate"/>
            </w:r>
            <w:r w:rsidR="00BB1E44" w:rsidRPr="001E041B">
              <w:rPr>
                <w:webHidden/>
              </w:rPr>
              <w:t>29</w:t>
            </w:r>
            <w:r w:rsidR="00BB1E44" w:rsidRPr="001E041B">
              <w:rPr>
                <w:webHidden/>
              </w:rPr>
              <w:fldChar w:fldCharType="end"/>
            </w:r>
          </w:hyperlink>
        </w:p>
        <w:p w14:paraId="059BE77E" w14:textId="3A43C8CA" w:rsidR="00F90C45" w:rsidRPr="001E041B" w:rsidRDefault="00F90C45">
          <w:r w:rsidRPr="001E041B">
            <w:rPr>
              <w:b/>
              <w:bCs/>
              <w:noProof/>
            </w:rPr>
            <w:fldChar w:fldCharType="end"/>
          </w:r>
        </w:p>
      </w:sdtContent>
    </w:sdt>
    <w:p w14:paraId="490C881E" w14:textId="77777777" w:rsidR="003F42A4" w:rsidRPr="001E041B" w:rsidRDefault="003F42A4" w:rsidP="001F14FD">
      <w:pPr>
        <w:rPr>
          <w:sz w:val="22"/>
        </w:rPr>
      </w:pPr>
    </w:p>
    <w:p w14:paraId="00CEBB59" w14:textId="53A3F859" w:rsidR="00B02E35" w:rsidRPr="001E041B" w:rsidRDefault="00B02E35">
      <w:pPr>
        <w:rPr>
          <w:sz w:val="22"/>
        </w:rPr>
      </w:pPr>
      <w:r w:rsidRPr="001E041B">
        <w:rPr>
          <w:sz w:val="22"/>
        </w:rPr>
        <w:br w:type="page"/>
      </w:r>
    </w:p>
    <w:p w14:paraId="547B5FFF" w14:textId="77777777" w:rsidR="001F14FD" w:rsidRPr="001E041B" w:rsidRDefault="001F14FD" w:rsidP="001F14FD">
      <w:pPr>
        <w:rPr>
          <w:sz w:val="22"/>
        </w:rPr>
      </w:pPr>
    </w:p>
    <w:p w14:paraId="15F5EDA5" w14:textId="77777777" w:rsidR="001F14FD" w:rsidRPr="001E041B" w:rsidRDefault="001F14FD" w:rsidP="001F14FD"/>
    <w:p w14:paraId="16AAA225" w14:textId="77777777" w:rsidR="001F14FD" w:rsidRPr="001E041B" w:rsidRDefault="001F14FD" w:rsidP="00AC2EEB">
      <w:pPr>
        <w:pStyle w:val="Heading1"/>
        <w:numPr>
          <w:ilvl w:val="0"/>
          <w:numId w:val="0"/>
        </w:numPr>
        <w:ind w:left="432"/>
        <w:rPr>
          <w:rFonts w:ascii="Century Gothic" w:hAnsi="Century Gothic"/>
          <w:u w:val="none"/>
        </w:rPr>
        <w:sectPr w:rsidR="001F14FD" w:rsidRPr="001E041B" w:rsidSect="00351E21">
          <w:pgSz w:w="11906" w:h="16838" w:code="9"/>
          <w:pgMar w:top="1418" w:right="1418" w:bottom="1418" w:left="1418" w:header="709" w:footer="709" w:gutter="0"/>
          <w:cols w:space="708"/>
          <w:docGrid w:linePitch="360"/>
        </w:sectPr>
      </w:pPr>
      <w:bookmarkStart w:id="0" w:name="_Toc126474778"/>
    </w:p>
    <w:p w14:paraId="2B1B2432" w14:textId="77777777" w:rsidR="00AC2EEB" w:rsidRPr="001E041B" w:rsidRDefault="00AC2EEB" w:rsidP="00E82E8C">
      <w:pPr>
        <w:pStyle w:val="MH1nonumb"/>
        <w:numPr>
          <w:ilvl w:val="0"/>
          <w:numId w:val="9"/>
        </w:numPr>
        <w:ind w:left="426" w:hanging="284"/>
      </w:pPr>
      <w:bookmarkStart w:id="1" w:name="_Toc496025532"/>
      <w:bookmarkStart w:id="2" w:name="_Toc496124919"/>
      <w:bookmarkStart w:id="3" w:name="_Toc520926027"/>
      <w:bookmarkEnd w:id="0"/>
      <w:r w:rsidRPr="001E041B">
        <w:lastRenderedPageBreak/>
        <w:t>GENERAL BACKGROUND</w:t>
      </w:r>
      <w:bookmarkEnd w:id="1"/>
      <w:bookmarkEnd w:id="2"/>
      <w:bookmarkEnd w:id="3"/>
    </w:p>
    <w:p w14:paraId="4B485D94" w14:textId="77777777" w:rsidR="000D6BB8" w:rsidRPr="001E041B" w:rsidRDefault="001D7DA5" w:rsidP="00B6209B">
      <w:pPr>
        <w:pStyle w:val="MMultilevel"/>
        <w:ind w:left="709" w:hanging="283"/>
        <w:rPr>
          <w:i/>
          <w:color w:val="FF0000"/>
          <w:lang w:val="en-GB"/>
        </w:rPr>
      </w:pPr>
      <w:r w:rsidRPr="001E041B">
        <w:rPr>
          <w:b/>
          <w:i/>
          <w:color w:val="000000" w:themeColor="text1"/>
          <w:lang w:val="en-GB"/>
        </w:rPr>
        <w:t>Legal background</w:t>
      </w:r>
    </w:p>
    <w:p w14:paraId="323ADCEE" w14:textId="77777777" w:rsidR="00F259B9" w:rsidRPr="001E041B" w:rsidRDefault="00F259B9" w:rsidP="0085307D">
      <w:pPr>
        <w:jc w:val="both"/>
        <w:rPr>
          <w:bCs/>
          <w:sz w:val="22"/>
          <w:szCs w:val="22"/>
        </w:rPr>
      </w:pPr>
    </w:p>
    <w:p w14:paraId="173A76AC" w14:textId="77777777" w:rsidR="00E07183" w:rsidRPr="001E041B" w:rsidRDefault="000D6BB8" w:rsidP="00EA53E3">
      <w:pPr>
        <w:jc w:val="both"/>
        <w:rPr>
          <w:bCs/>
          <w:sz w:val="22"/>
          <w:szCs w:val="22"/>
        </w:rPr>
      </w:pPr>
      <w:r w:rsidRPr="001E041B">
        <w:rPr>
          <w:bCs/>
          <w:sz w:val="22"/>
          <w:szCs w:val="22"/>
        </w:rPr>
        <w:t>The entry, residence and exit of foreigners to and from the territory of Romania, as well as the</w:t>
      </w:r>
      <w:r w:rsidR="00EA53E3" w:rsidRPr="001E041B">
        <w:rPr>
          <w:bCs/>
          <w:sz w:val="22"/>
          <w:szCs w:val="22"/>
        </w:rPr>
        <w:t>ir</w:t>
      </w:r>
      <w:r w:rsidRPr="001E041B">
        <w:rPr>
          <w:bCs/>
          <w:sz w:val="22"/>
          <w:szCs w:val="22"/>
        </w:rPr>
        <w:t xml:space="preserve"> rights and oblig</w:t>
      </w:r>
      <w:r w:rsidR="00C536B5" w:rsidRPr="001E041B">
        <w:rPr>
          <w:bCs/>
          <w:sz w:val="22"/>
          <w:szCs w:val="22"/>
        </w:rPr>
        <w:t>a</w:t>
      </w:r>
      <w:r w:rsidRPr="001E041B">
        <w:rPr>
          <w:bCs/>
          <w:sz w:val="22"/>
          <w:szCs w:val="22"/>
        </w:rPr>
        <w:t>tions,</w:t>
      </w:r>
      <w:r w:rsidR="00EA53E3" w:rsidRPr="001E041B">
        <w:rPr>
          <w:rStyle w:val="FootnoteReference"/>
          <w:bCs/>
          <w:sz w:val="22"/>
          <w:szCs w:val="22"/>
        </w:rPr>
        <w:footnoteReference w:id="1"/>
      </w:r>
      <w:r w:rsidRPr="001E041B">
        <w:rPr>
          <w:bCs/>
          <w:sz w:val="22"/>
          <w:szCs w:val="22"/>
        </w:rPr>
        <w:t xml:space="preserve"> are regulated by </w:t>
      </w:r>
      <w:r w:rsidRPr="001E041B">
        <w:rPr>
          <w:b/>
          <w:bCs/>
          <w:sz w:val="22"/>
          <w:szCs w:val="22"/>
        </w:rPr>
        <w:t>Government Emergency Ordinance 194/2002</w:t>
      </w:r>
      <w:r w:rsidR="00C536B5" w:rsidRPr="001E041B">
        <w:rPr>
          <w:b/>
          <w:bCs/>
          <w:sz w:val="22"/>
          <w:szCs w:val="22"/>
        </w:rPr>
        <w:t xml:space="preserve"> on the regime of foreigners in Romania</w:t>
      </w:r>
      <w:r w:rsidRPr="001E041B">
        <w:rPr>
          <w:bCs/>
          <w:sz w:val="22"/>
          <w:szCs w:val="22"/>
        </w:rPr>
        <w:t xml:space="preserve"> (OUG 194/2002)</w:t>
      </w:r>
      <w:r w:rsidR="00EA53E3" w:rsidRPr="001E041B">
        <w:rPr>
          <w:bCs/>
          <w:sz w:val="22"/>
          <w:szCs w:val="22"/>
        </w:rPr>
        <w:t xml:space="preserve"> – </w:t>
      </w:r>
      <w:r w:rsidR="005474D0" w:rsidRPr="001E041B">
        <w:rPr>
          <w:bCs/>
          <w:sz w:val="22"/>
          <w:szCs w:val="22"/>
        </w:rPr>
        <w:t xml:space="preserve">(hereinafter - </w:t>
      </w:r>
      <w:r w:rsidR="00EA53E3" w:rsidRPr="001E041B">
        <w:rPr>
          <w:bCs/>
          <w:sz w:val="22"/>
          <w:szCs w:val="22"/>
        </w:rPr>
        <w:t xml:space="preserve">the </w:t>
      </w:r>
      <w:r w:rsidR="00EA53E3" w:rsidRPr="001E041B">
        <w:rPr>
          <w:bCs/>
          <w:sz w:val="22"/>
          <w:szCs w:val="22"/>
          <w:u w:val="single"/>
        </w:rPr>
        <w:t>Law on Foreigners</w:t>
      </w:r>
      <w:r w:rsidR="005474D0" w:rsidRPr="001E041B">
        <w:rPr>
          <w:bCs/>
          <w:sz w:val="22"/>
          <w:szCs w:val="22"/>
          <w:u w:val="single"/>
        </w:rPr>
        <w:t>)</w:t>
      </w:r>
      <w:r w:rsidR="00EA53E3" w:rsidRPr="001E041B">
        <w:rPr>
          <w:bCs/>
          <w:sz w:val="22"/>
          <w:szCs w:val="22"/>
        </w:rPr>
        <w:t>.</w:t>
      </w:r>
      <w:r w:rsidR="00EA53E3" w:rsidRPr="001E041B">
        <w:rPr>
          <w:rStyle w:val="FootnoteReference"/>
          <w:bCs/>
          <w:sz w:val="22"/>
          <w:szCs w:val="22"/>
        </w:rPr>
        <w:footnoteReference w:id="2"/>
      </w:r>
      <w:r w:rsidR="00B23F07" w:rsidRPr="001E041B">
        <w:rPr>
          <w:bCs/>
          <w:sz w:val="22"/>
          <w:szCs w:val="22"/>
        </w:rPr>
        <w:t xml:space="preserve"> </w:t>
      </w:r>
    </w:p>
    <w:p w14:paraId="38E760A7" w14:textId="77777777" w:rsidR="00E07183" w:rsidRPr="001E041B" w:rsidRDefault="00E07183" w:rsidP="00EA53E3">
      <w:pPr>
        <w:jc w:val="both"/>
        <w:rPr>
          <w:bCs/>
          <w:sz w:val="22"/>
          <w:szCs w:val="22"/>
        </w:rPr>
      </w:pPr>
    </w:p>
    <w:p w14:paraId="35C07AED" w14:textId="35E83CDF" w:rsidR="005474D0" w:rsidRPr="001E041B" w:rsidRDefault="00464994" w:rsidP="00EA53E3">
      <w:pPr>
        <w:jc w:val="both"/>
        <w:rPr>
          <w:bCs/>
          <w:sz w:val="22"/>
          <w:szCs w:val="22"/>
        </w:rPr>
      </w:pPr>
      <w:r w:rsidRPr="001E041B">
        <w:rPr>
          <w:bCs/>
          <w:sz w:val="22"/>
          <w:szCs w:val="22"/>
        </w:rPr>
        <w:t xml:space="preserve">The Law on Foreigners </w:t>
      </w:r>
      <w:r w:rsidR="00CA5518" w:rsidRPr="001E041B">
        <w:rPr>
          <w:bCs/>
          <w:sz w:val="22"/>
          <w:szCs w:val="22"/>
        </w:rPr>
        <w:t xml:space="preserve">provides that </w:t>
      </w:r>
      <w:r w:rsidR="00EA53E3" w:rsidRPr="001E041B">
        <w:rPr>
          <w:bCs/>
          <w:sz w:val="22"/>
          <w:szCs w:val="22"/>
        </w:rPr>
        <w:t xml:space="preserve">foreigners who are or will become </w:t>
      </w:r>
      <w:r w:rsidR="00EA53E3" w:rsidRPr="001E041B">
        <w:rPr>
          <w:b/>
          <w:bCs/>
          <w:sz w:val="22"/>
          <w:szCs w:val="22"/>
        </w:rPr>
        <w:t xml:space="preserve">associates </w:t>
      </w:r>
      <w:r w:rsidR="00CA5518" w:rsidRPr="001E041B">
        <w:rPr>
          <w:b/>
          <w:bCs/>
          <w:sz w:val="22"/>
          <w:szCs w:val="22"/>
        </w:rPr>
        <w:t>or shareholders with management and leadership roles</w:t>
      </w:r>
      <w:r w:rsidR="00CA5518" w:rsidRPr="001E041B">
        <w:rPr>
          <w:bCs/>
          <w:sz w:val="22"/>
          <w:szCs w:val="22"/>
        </w:rPr>
        <w:t xml:space="preserve"> in Romanian companies are eligible</w:t>
      </w:r>
      <w:r w:rsidR="00406678" w:rsidRPr="001E041B">
        <w:rPr>
          <w:bCs/>
          <w:sz w:val="22"/>
          <w:szCs w:val="22"/>
        </w:rPr>
        <w:t xml:space="preserve"> to apply</w:t>
      </w:r>
      <w:r w:rsidR="00CA5518" w:rsidRPr="001E041B">
        <w:rPr>
          <w:bCs/>
          <w:sz w:val="22"/>
          <w:szCs w:val="22"/>
        </w:rPr>
        <w:t xml:space="preserve"> for a </w:t>
      </w:r>
      <w:r w:rsidR="00CA5518" w:rsidRPr="001E041B">
        <w:rPr>
          <w:b/>
          <w:bCs/>
          <w:sz w:val="22"/>
          <w:szCs w:val="22"/>
        </w:rPr>
        <w:t>long-stay visa for com</w:t>
      </w:r>
      <w:r w:rsidR="009C4017" w:rsidRPr="001E041B">
        <w:rPr>
          <w:b/>
          <w:bCs/>
          <w:sz w:val="22"/>
          <w:szCs w:val="22"/>
        </w:rPr>
        <w:t>m</w:t>
      </w:r>
      <w:r w:rsidR="00CA5518" w:rsidRPr="001E041B">
        <w:rPr>
          <w:b/>
          <w:bCs/>
          <w:sz w:val="22"/>
          <w:szCs w:val="22"/>
        </w:rPr>
        <w:t>ercial purposes</w:t>
      </w:r>
      <w:r w:rsidR="00C536B5" w:rsidRPr="001E041B">
        <w:rPr>
          <w:b/>
          <w:bCs/>
          <w:sz w:val="22"/>
          <w:szCs w:val="22"/>
        </w:rPr>
        <w:t xml:space="preserve"> </w:t>
      </w:r>
      <w:r w:rsidR="00C536B5" w:rsidRPr="001E041B">
        <w:rPr>
          <w:bCs/>
          <w:sz w:val="22"/>
          <w:szCs w:val="22"/>
        </w:rPr>
        <w:t xml:space="preserve">valid for up to 90 days. Upon their arrival, they must request </w:t>
      </w:r>
      <w:r w:rsidR="00C536B5" w:rsidRPr="001E041B">
        <w:rPr>
          <w:b/>
          <w:bCs/>
          <w:sz w:val="22"/>
          <w:szCs w:val="22"/>
        </w:rPr>
        <w:t>a temporary residence permit for commercial purposes</w:t>
      </w:r>
      <w:r w:rsidR="00C536B5" w:rsidRPr="001E041B">
        <w:rPr>
          <w:bCs/>
          <w:sz w:val="22"/>
          <w:szCs w:val="22"/>
        </w:rPr>
        <w:t xml:space="preserve"> and can later apply for </w:t>
      </w:r>
      <w:r w:rsidR="00C536B5" w:rsidRPr="001E041B">
        <w:rPr>
          <w:b/>
          <w:bCs/>
          <w:sz w:val="22"/>
          <w:szCs w:val="22"/>
        </w:rPr>
        <w:t>permanent residence</w:t>
      </w:r>
      <w:r w:rsidR="005474D0" w:rsidRPr="001E041B">
        <w:rPr>
          <w:bCs/>
          <w:sz w:val="22"/>
          <w:szCs w:val="22"/>
        </w:rPr>
        <w:t>.</w:t>
      </w:r>
      <w:r w:rsidR="00CA5518" w:rsidRPr="001E041B">
        <w:rPr>
          <w:rStyle w:val="FootnoteReference"/>
          <w:bCs/>
          <w:sz w:val="22"/>
          <w:szCs w:val="22"/>
        </w:rPr>
        <w:footnoteReference w:id="3"/>
      </w:r>
      <w:r w:rsidR="00CA5518" w:rsidRPr="001E041B">
        <w:rPr>
          <w:bCs/>
          <w:sz w:val="22"/>
          <w:szCs w:val="22"/>
        </w:rPr>
        <w:t xml:space="preserve"> </w:t>
      </w:r>
      <w:r w:rsidR="00EE4E33" w:rsidRPr="001E041B">
        <w:rPr>
          <w:bCs/>
          <w:sz w:val="22"/>
          <w:szCs w:val="22"/>
        </w:rPr>
        <w:t xml:space="preserve">The current scheme was introduced by OUG 194/2002 and has been in force since 2003. </w:t>
      </w:r>
    </w:p>
    <w:p w14:paraId="29740F5B" w14:textId="77777777" w:rsidR="00F1790E" w:rsidRPr="001E041B" w:rsidRDefault="00F1790E" w:rsidP="00EA53E3">
      <w:pPr>
        <w:jc w:val="both"/>
        <w:rPr>
          <w:bCs/>
          <w:sz w:val="22"/>
          <w:szCs w:val="22"/>
        </w:rPr>
      </w:pPr>
    </w:p>
    <w:p w14:paraId="3438AF57" w14:textId="77777777" w:rsidR="00D137BF" w:rsidRPr="001E041B" w:rsidRDefault="00A0253E" w:rsidP="002E37BC">
      <w:pPr>
        <w:jc w:val="both"/>
        <w:rPr>
          <w:bCs/>
          <w:sz w:val="22"/>
          <w:szCs w:val="22"/>
        </w:rPr>
      </w:pPr>
      <w:r w:rsidRPr="001E041B">
        <w:rPr>
          <w:bCs/>
          <w:sz w:val="22"/>
          <w:szCs w:val="22"/>
        </w:rPr>
        <w:t xml:space="preserve">The Law on Foreigners has been amended </w:t>
      </w:r>
      <w:r w:rsidR="00AC13B5" w:rsidRPr="001E041B">
        <w:rPr>
          <w:bCs/>
          <w:sz w:val="22"/>
          <w:szCs w:val="22"/>
        </w:rPr>
        <w:t xml:space="preserve">several </w:t>
      </w:r>
      <w:r w:rsidRPr="001E041B">
        <w:rPr>
          <w:bCs/>
          <w:sz w:val="22"/>
          <w:szCs w:val="22"/>
        </w:rPr>
        <w:t>times since its entry into force</w:t>
      </w:r>
      <w:r w:rsidR="00FF011F" w:rsidRPr="001E041B">
        <w:rPr>
          <w:bCs/>
          <w:sz w:val="22"/>
          <w:szCs w:val="22"/>
        </w:rPr>
        <w:t xml:space="preserve"> in 2003</w:t>
      </w:r>
      <w:r w:rsidR="00AC13B5" w:rsidRPr="001E041B">
        <w:rPr>
          <w:bCs/>
          <w:sz w:val="22"/>
          <w:szCs w:val="22"/>
        </w:rPr>
        <w:t xml:space="preserve">. </w:t>
      </w:r>
      <w:r w:rsidR="00670755" w:rsidRPr="001E041B">
        <w:rPr>
          <w:bCs/>
          <w:sz w:val="22"/>
          <w:szCs w:val="22"/>
        </w:rPr>
        <w:t xml:space="preserve">The investment thresholds in place and which will be presented in detail in section 2 have remained largely the same, with </w:t>
      </w:r>
      <w:r w:rsidR="007421F6" w:rsidRPr="001E041B">
        <w:rPr>
          <w:bCs/>
          <w:sz w:val="22"/>
          <w:szCs w:val="22"/>
        </w:rPr>
        <w:t>three</w:t>
      </w:r>
      <w:r w:rsidR="00670755" w:rsidRPr="001E041B">
        <w:rPr>
          <w:bCs/>
          <w:sz w:val="22"/>
          <w:szCs w:val="22"/>
        </w:rPr>
        <w:t xml:space="preserve"> exceptions</w:t>
      </w:r>
      <w:r w:rsidR="00464994" w:rsidRPr="001E041B">
        <w:rPr>
          <w:bCs/>
          <w:sz w:val="22"/>
          <w:szCs w:val="22"/>
        </w:rPr>
        <w:t xml:space="preserve"> introduced </w:t>
      </w:r>
      <w:r w:rsidR="00444A64" w:rsidRPr="001E041B">
        <w:rPr>
          <w:bCs/>
          <w:sz w:val="22"/>
          <w:szCs w:val="22"/>
        </w:rPr>
        <w:t xml:space="preserve">in 2011 </w:t>
      </w:r>
      <w:r w:rsidR="00464994" w:rsidRPr="001E041B">
        <w:rPr>
          <w:bCs/>
          <w:sz w:val="22"/>
          <w:szCs w:val="22"/>
        </w:rPr>
        <w:t>through Law 157/2011:</w:t>
      </w:r>
    </w:p>
    <w:p w14:paraId="32179130" w14:textId="2151A1C1" w:rsidR="002C0820" w:rsidRPr="001E041B" w:rsidRDefault="00464994" w:rsidP="00B02E35">
      <w:pPr>
        <w:pStyle w:val="MMultilevel"/>
        <w:rPr>
          <w:lang w:val="en-GB"/>
        </w:rPr>
      </w:pPr>
      <w:r w:rsidRPr="001E041B">
        <w:rPr>
          <w:lang w:val="en-GB"/>
        </w:rPr>
        <w:t xml:space="preserve">The threshold to grant long-stay visas for commercial purposes was increased. The requirement was increased to investing at least </w:t>
      </w:r>
      <w:r w:rsidRPr="001E041B">
        <w:rPr>
          <w:b/>
          <w:lang w:val="en-GB"/>
        </w:rPr>
        <w:t>EUR 100,000</w:t>
      </w:r>
      <w:r w:rsidRPr="001E041B">
        <w:rPr>
          <w:lang w:val="en-GB"/>
        </w:rPr>
        <w:t xml:space="preserve"> in the context of a limited liability company (prior to this the threshold was to invest EUR 70,000); </w:t>
      </w:r>
      <w:r w:rsidR="00C536B5" w:rsidRPr="001E041B">
        <w:rPr>
          <w:b/>
          <w:u w:val="single"/>
          <w:lang w:val="en-GB"/>
        </w:rPr>
        <w:t>or</w:t>
      </w:r>
      <w:r w:rsidRPr="001E041B">
        <w:rPr>
          <w:lang w:val="en-GB"/>
        </w:rPr>
        <w:t xml:space="preserve"> investing a minimum of </w:t>
      </w:r>
      <w:r w:rsidRPr="001E041B">
        <w:rPr>
          <w:b/>
          <w:lang w:val="en-GB"/>
        </w:rPr>
        <w:t>EUR 150,000</w:t>
      </w:r>
      <w:r w:rsidRPr="001E041B">
        <w:rPr>
          <w:lang w:val="en-GB"/>
        </w:rPr>
        <w:t xml:space="preserve"> in a joint-stock company (prior to this the investment required was EUR 100,000)</w:t>
      </w:r>
      <w:r w:rsidRPr="001E041B">
        <w:rPr>
          <w:rStyle w:val="FootnoteReference"/>
          <w:lang w:val="en-GB"/>
        </w:rPr>
        <w:t>.</w:t>
      </w:r>
      <w:r w:rsidRPr="001E041B">
        <w:rPr>
          <w:lang w:val="en-GB"/>
        </w:rPr>
        <w:t xml:space="preserve"> </w:t>
      </w:r>
    </w:p>
    <w:p w14:paraId="4D29A9BD" w14:textId="54499722" w:rsidR="00AC13B5" w:rsidRPr="001E041B" w:rsidRDefault="00AC13B5" w:rsidP="00B02E35">
      <w:pPr>
        <w:pStyle w:val="MMultilevel"/>
        <w:rPr>
          <w:lang w:val="en-GB"/>
        </w:rPr>
      </w:pPr>
      <w:r w:rsidRPr="001E041B">
        <w:rPr>
          <w:lang w:val="en-GB"/>
        </w:rPr>
        <w:t>Regarding</w:t>
      </w:r>
      <w:r w:rsidR="007421F6" w:rsidRPr="001E041B">
        <w:rPr>
          <w:lang w:val="en-GB"/>
        </w:rPr>
        <w:t xml:space="preserve"> </w:t>
      </w:r>
      <w:r w:rsidR="007656FA" w:rsidRPr="001E041B">
        <w:rPr>
          <w:lang w:val="en-GB"/>
        </w:rPr>
        <w:t xml:space="preserve">the </w:t>
      </w:r>
      <w:r w:rsidR="007421F6" w:rsidRPr="001E041B">
        <w:rPr>
          <w:lang w:val="en-GB"/>
        </w:rPr>
        <w:t>temporary residence</w:t>
      </w:r>
      <w:r w:rsidR="007656FA" w:rsidRPr="001E041B">
        <w:rPr>
          <w:lang w:val="en-GB"/>
        </w:rPr>
        <w:t xml:space="preserve"> permit</w:t>
      </w:r>
      <w:r w:rsidR="007421F6" w:rsidRPr="001E041B">
        <w:rPr>
          <w:lang w:val="en-GB"/>
        </w:rPr>
        <w:t>, OUG 194/2002 originally contained alternative conditions: EUR 70,000</w:t>
      </w:r>
      <w:r w:rsidR="00C536B5" w:rsidRPr="001E041B">
        <w:rPr>
          <w:lang w:val="en-GB"/>
        </w:rPr>
        <w:t xml:space="preserve"> </w:t>
      </w:r>
      <w:r w:rsidR="007421F6" w:rsidRPr="001E041B">
        <w:rPr>
          <w:b/>
          <w:u w:val="single"/>
          <w:lang w:val="en-GB"/>
        </w:rPr>
        <w:t>or</w:t>
      </w:r>
      <w:r w:rsidR="007421F6" w:rsidRPr="001E041B">
        <w:rPr>
          <w:lang w:val="en-GB"/>
        </w:rPr>
        <w:t xml:space="preserve"> 15 new jobs for shareholders and EUR 50,000 </w:t>
      </w:r>
      <w:r w:rsidR="007421F6" w:rsidRPr="001E041B">
        <w:rPr>
          <w:b/>
          <w:u w:val="single"/>
          <w:lang w:val="en-GB"/>
        </w:rPr>
        <w:t>or</w:t>
      </w:r>
      <w:r w:rsidR="007421F6" w:rsidRPr="001E041B">
        <w:rPr>
          <w:lang w:val="en-GB"/>
        </w:rPr>
        <w:t xml:space="preserve"> 10 new jobs for associates</w:t>
      </w:r>
      <w:r w:rsidR="00630FA9" w:rsidRPr="001E041B">
        <w:rPr>
          <w:lang w:val="en-GB"/>
        </w:rPr>
        <w:t>, respectively</w:t>
      </w:r>
      <w:r w:rsidR="007421F6" w:rsidRPr="001E041B">
        <w:rPr>
          <w:lang w:val="en-GB"/>
        </w:rPr>
        <w:t>.</w:t>
      </w:r>
      <w:r w:rsidR="00A766F6" w:rsidRPr="001E041B">
        <w:rPr>
          <w:lang w:val="en-GB"/>
        </w:rPr>
        <w:t xml:space="preserve"> Law 157/2011 made the requirements concerning capital and new jobs </w:t>
      </w:r>
      <w:r w:rsidR="00A766F6" w:rsidRPr="001E041B">
        <w:rPr>
          <w:b/>
          <w:lang w:val="en-GB"/>
        </w:rPr>
        <w:t>cumulative</w:t>
      </w:r>
      <w:r w:rsidR="00A766F6" w:rsidRPr="001E041B">
        <w:rPr>
          <w:lang w:val="en-GB"/>
        </w:rPr>
        <w:t>.</w:t>
      </w:r>
      <w:r w:rsidR="00A766F6" w:rsidRPr="001E041B">
        <w:rPr>
          <w:rStyle w:val="FootnoteReference"/>
          <w:lang w:val="en-GB"/>
        </w:rPr>
        <w:footnoteReference w:id="4"/>
      </w:r>
      <w:r w:rsidR="00A766F6" w:rsidRPr="001E041B">
        <w:rPr>
          <w:lang w:val="en-GB"/>
        </w:rPr>
        <w:t xml:space="preserve"> </w:t>
      </w:r>
    </w:p>
    <w:p w14:paraId="5261A68E" w14:textId="0CC4B32C" w:rsidR="00A0253E" w:rsidRPr="001E041B" w:rsidRDefault="00AC13B5" w:rsidP="00B02E35">
      <w:pPr>
        <w:pStyle w:val="MMultilevel"/>
        <w:rPr>
          <w:lang w:val="en-GB"/>
        </w:rPr>
      </w:pPr>
      <w:r w:rsidRPr="001E041B">
        <w:rPr>
          <w:lang w:val="en-GB"/>
        </w:rPr>
        <w:t xml:space="preserve">Regarding </w:t>
      </w:r>
      <w:r w:rsidR="00A766F6" w:rsidRPr="001E041B">
        <w:rPr>
          <w:lang w:val="en-GB"/>
        </w:rPr>
        <w:t xml:space="preserve">the minimum investment that allowed applicants </w:t>
      </w:r>
      <w:r w:rsidR="007656FA" w:rsidRPr="001E041B">
        <w:rPr>
          <w:lang w:val="en-GB"/>
        </w:rPr>
        <w:t>for the</w:t>
      </w:r>
      <w:r w:rsidR="00A766F6" w:rsidRPr="001E041B">
        <w:rPr>
          <w:lang w:val="en-GB"/>
        </w:rPr>
        <w:t xml:space="preserve"> temporary residence </w:t>
      </w:r>
      <w:r w:rsidR="007656FA" w:rsidRPr="001E041B">
        <w:rPr>
          <w:lang w:val="en-GB"/>
        </w:rPr>
        <w:t xml:space="preserve">permit </w:t>
      </w:r>
      <w:r w:rsidR="00A766F6" w:rsidRPr="001E041B">
        <w:rPr>
          <w:lang w:val="en-GB"/>
        </w:rPr>
        <w:t>to demonstrate that they had the personal financial means using any document</w:t>
      </w:r>
      <w:r w:rsidR="00630FA9" w:rsidRPr="001E041B">
        <w:rPr>
          <w:lang w:val="en-GB"/>
        </w:rPr>
        <w:t>s</w:t>
      </w:r>
      <w:r w:rsidR="00A766F6" w:rsidRPr="001E041B">
        <w:rPr>
          <w:lang w:val="en-GB"/>
        </w:rPr>
        <w:t xml:space="preserve">, the capital threshold was </w:t>
      </w:r>
      <w:r w:rsidR="00A766F6" w:rsidRPr="001E041B">
        <w:rPr>
          <w:b/>
          <w:lang w:val="en-GB"/>
        </w:rPr>
        <w:t>EUR 100,000</w:t>
      </w:r>
      <w:r w:rsidR="00C536B5" w:rsidRPr="001E041B">
        <w:rPr>
          <w:b/>
          <w:lang w:val="en-GB"/>
        </w:rPr>
        <w:t xml:space="preserve"> in the early version of OUG 194/2002 (in force since 2003) </w:t>
      </w:r>
      <w:r w:rsidR="00A766F6" w:rsidRPr="001E041B">
        <w:rPr>
          <w:lang w:val="en-GB"/>
        </w:rPr>
        <w:t xml:space="preserve">and was changed to </w:t>
      </w:r>
      <w:r w:rsidR="00A766F6" w:rsidRPr="001E041B">
        <w:rPr>
          <w:b/>
          <w:lang w:val="en-GB"/>
        </w:rPr>
        <w:t>EUR 150,000</w:t>
      </w:r>
      <w:r w:rsidR="00A843D9" w:rsidRPr="001E041B">
        <w:rPr>
          <w:b/>
          <w:lang w:val="en-GB"/>
        </w:rPr>
        <w:t xml:space="preserve"> </w:t>
      </w:r>
      <w:r w:rsidR="00A766F6" w:rsidRPr="001E041B">
        <w:rPr>
          <w:lang w:val="en-GB"/>
        </w:rPr>
        <w:t xml:space="preserve">by the </w:t>
      </w:r>
      <w:r w:rsidR="00C536B5" w:rsidRPr="001E041B">
        <w:rPr>
          <w:lang w:val="en-GB"/>
        </w:rPr>
        <w:t xml:space="preserve">2003 </w:t>
      </w:r>
      <w:r w:rsidR="00A766F6" w:rsidRPr="001E041B">
        <w:rPr>
          <w:lang w:val="en-GB"/>
        </w:rPr>
        <w:t>amending law.</w:t>
      </w:r>
      <w:r w:rsidR="00A766F6" w:rsidRPr="001E041B">
        <w:rPr>
          <w:rStyle w:val="FootnoteReference"/>
          <w:lang w:val="en-GB"/>
        </w:rPr>
        <w:footnoteReference w:id="5"/>
      </w:r>
    </w:p>
    <w:p w14:paraId="073F68D6" w14:textId="77777777" w:rsidR="0059602A" w:rsidRPr="001E041B" w:rsidRDefault="0059602A" w:rsidP="00EA53E3">
      <w:pPr>
        <w:jc w:val="both"/>
        <w:rPr>
          <w:bCs/>
          <w:sz w:val="22"/>
          <w:szCs w:val="22"/>
        </w:rPr>
      </w:pPr>
    </w:p>
    <w:p w14:paraId="26A585A7" w14:textId="7F570C8E" w:rsidR="0085307D" w:rsidRPr="001E041B" w:rsidRDefault="00B43288" w:rsidP="00A85F57">
      <w:pPr>
        <w:jc w:val="both"/>
        <w:rPr>
          <w:sz w:val="22"/>
          <w:szCs w:val="22"/>
        </w:rPr>
      </w:pPr>
      <w:r w:rsidRPr="001E041B">
        <w:rPr>
          <w:sz w:val="22"/>
          <w:szCs w:val="22"/>
        </w:rPr>
        <w:t>Point I.3 of t</w:t>
      </w:r>
      <w:r w:rsidR="005230D8" w:rsidRPr="001E041B">
        <w:rPr>
          <w:sz w:val="22"/>
          <w:szCs w:val="22"/>
        </w:rPr>
        <w:t xml:space="preserve">he </w:t>
      </w:r>
      <w:r w:rsidR="005230D8" w:rsidRPr="001E041B">
        <w:rPr>
          <w:b/>
          <w:sz w:val="22"/>
          <w:szCs w:val="22"/>
        </w:rPr>
        <w:t xml:space="preserve">National Strategy </w:t>
      </w:r>
      <w:r w:rsidRPr="001E041B">
        <w:rPr>
          <w:b/>
          <w:sz w:val="22"/>
          <w:szCs w:val="22"/>
        </w:rPr>
        <w:t>for</w:t>
      </w:r>
      <w:r w:rsidR="005230D8" w:rsidRPr="001E041B">
        <w:rPr>
          <w:b/>
          <w:sz w:val="22"/>
          <w:szCs w:val="22"/>
        </w:rPr>
        <w:t xml:space="preserve"> Immigration</w:t>
      </w:r>
      <w:r w:rsidR="005230D8" w:rsidRPr="001E041B">
        <w:rPr>
          <w:sz w:val="22"/>
          <w:szCs w:val="22"/>
        </w:rPr>
        <w:t xml:space="preserve"> for the </w:t>
      </w:r>
      <w:r w:rsidRPr="001E041B">
        <w:rPr>
          <w:sz w:val="22"/>
          <w:szCs w:val="22"/>
        </w:rPr>
        <w:t>Pe</w:t>
      </w:r>
      <w:r w:rsidR="005230D8" w:rsidRPr="001E041B">
        <w:rPr>
          <w:sz w:val="22"/>
          <w:szCs w:val="22"/>
        </w:rPr>
        <w:t>riod of 2015</w:t>
      </w:r>
      <w:r w:rsidR="00EF6B2A" w:rsidRPr="001E041B">
        <w:rPr>
          <w:sz w:val="22"/>
          <w:szCs w:val="22"/>
        </w:rPr>
        <w:t>-</w:t>
      </w:r>
      <w:r w:rsidR="005230D8" w:rsidRPr="001E041B">
        <w:rPr>
          <w:sz w:val="22"/>
          <w:szCs w:val="22"/>
        </w:rPr>
        <w:t>2018</w:t>
      </w:r>
      <w:r w:rsidR="005230D8" w:rsidRPr="001E041B">
        <w:rPr>
          <w:rStyle w:val="FootnoteReference"/>
          <w:sz w:val="22"/>
          <w:szCs w:val="22"/>
        </w:rPr>
        <w:footnoteReference w:id="6"/>
      </w:r>
      <w:r w:rsidRPr="001E041B">
        <w:rPr>
          <w:sz w:val="22"/>
          <w:szCs w:val="22"/>
        </w:rPr>
        <w:t xml:space="preserve"> establishes as a </w:t>
      </w:r>
      <w:r w:rsidRPr="001E041B">
        <w:rPr>
          <w:b/>
          <w:sz w:val="22"/>
          <w:szCs w:val="22"/>
        </w:rPr>
        <w:t>priority the facilitation of entry and stay for third country investors</w:t>
      </w:r>
      <w:r w:rsidRPr="001E041B">
        <w:rPr>
          <w:sz w:val="22"/>
          <w:szCs w:val="22"/>
        </w:rPr>
        <w:t>, as it is recogni</w:t>
      </w:r>
      <w:r w:rsidR="00EF6B2A" w:rsidRPr="001E041B">
        <w:rPr>
          <w:sz w:val="22"/>
          <w:szCs w:val="22"/>
        </w:rPr>
        <w:t>s</w:t>
      </w:r>
      <w:r w:rsidRPr="001E041B">
        <w:rPr>
          <w:sz w:val="22"/>
          <w:szCs w:val="22"/>
        </w:rPr>
        <w:t>ed that such measures would have a beneficial effect</w:t>
      </w:r>
      <w:r w:rsidR="00F1790E" w:rsidRPr="001E041B">
        <w:rPr>
          <w:rStyle w:val="FootnoteReference"/>
          <w:sz w:val="22"/>
          <w:szCs w:val="22"/>
        </w:rPr>
        <w:footnoteReference w:id="7"/>
      </w:r>
      <w:r w:rsidRPr="001E041B">
        <w:rPr>
          <w:sz w:val="22"/>
          <w:szCs w:val="22"/>
        </w:rPr>
        <w:t xml:space="preserve"> for third country investors</w:t>
      </w:r>
      <w:r w:rsidR="00906E2A" w:rsidRPr="001E041B">
        <w:rPr>
          <w:sz w:val="22"/>
          <w:szCs w:val="22"/>
        </w:rPr>
        <w:t xml:space="preserve">, third country </w:t>
      </w:r>
      <w:r w:rsidRPr="001E041B">
        <w:rPr>
          <w:sz w:val="22"/>
          <w:szCs w:val="22"/>
        </w:rPr>
        <w:t>employees</w:t>
      </w:r>
      <w:r w:rsidR="00906E2A" w:rsidRPr="001E041B">
        <w:rPr>
          <w:sz w:val="22"/>
          <w:szCs w:val="22"/>
        </w:rPr>
        <w:t xml:space="preserve"> and </w:t>
      </w:r>
      <w:r w:rsidRPr="001E041B">
        <w:rPr>
          <w:sz w:val="22"/>
          <w:szCs w:val="22"/>
        </w:rPr>
        <w:t xml:space="preserve">Romanian employees. </w:t>
      </w:r>
      <w:r w:rsidR="00FD4706" w:rsidRPr="001E041B">
        <w:rPr>
          <w:sz w:val="22"/>
          <w:szCs w:val="22"/>
        </w:rPr>
        <w:t>The Strategy establishes that the authorit</w:t>
      </w:r>
      <w:r w:rsidR="009C4017" w:rsidRPr="001E041B">
        <w:rPr>
          <w:sz w:val="22"/>
          <w:szCs w:val="22"/>
        </w:rPr>
        <w:t>i</w:t>
      </w:r>
      <w:r w:rsidR="00FD4706" w:rsidRPr="001E041B">
        <w:rPr>
          <w:sz w:val="22"/>
          <w:szCs w:val="22"/>
        </w:rPr>
        <w:t>es will create the appropriate framework to attract potential investors to Romania and sets the following strategic directions:</w:t>
      </w:r>
    </w:p>
    <w:p w14:paraId="5A12FEE2" w14:textId="77777777" w:rsidR="00FD4706" w:rsidRPr="001E041B" w:rsidRDefault="00FD4706" w:rsidP="00B02E35">
      <w:pPr>
        <w:pStyle w:val="MMultilevel"/>
        <w:numPr>
          <w:ilvl w:val="0"/>
          <w:numId w:val="19"/>
        </w:numPr>
        <w:ind w:left="406"/>
        <w:rPr>
          <w:lang w:val="en-GB"/>
        </w:rPr>
      </w:pPr>
      <w:r w:rsidRPr="001E041B">
        <w:rPr>
          <w:b/>
          <w:lang w:val="en-GB"/>
        </w:rPr>
        <w:t>Waivers</w:t>
      </w:r>
      <w:r w:rsidRPr="001E041B">
        <w:rPr>
          <w:lang w:val="en-GB"/>
        </w:rPr>
        <w:t xml:space="preserve"> from certain </w:t>
      </w:r>
      <w:r w:rsidR="00F3726A" w:rsidRPr="001E041B">
        <w:rPr>
          <w:lang w:val="en-GB"/>
        </w:rPr>
        <w:t>requirements</w:t>
      </w:r>
      <w:r w:rsidRPr="001E041B">
        <w:rPr>
          <w:lang w:val="en-GB"/>
        </w:rPr>
        <w:t xml:space="preserve"> in the visa application </w:t>
      </w:r>
      <w:r w:rsidR="00F3726A" w:rsidRPr="001E041B">
        <w:rPr>
          <w:lang w:val="en-GB"/>
        </w:rPr>
        <w:t xml:space="preserve">and </w:t>
      </w:r>
      <w:r w:rsidR="00E70DAD" w:rsidRPr="001E041B">
        <w:rPr>
          <w:lang w:val="en-GB"/>
        </w:rPr>
        <w:t>extensions of temporary residence</w:t>
      </w:r>
      <w:r w:rsidR="00F3726A" w:rsidRPr="001E041B">
        <w:rPr>
          <w:lang w:val="en-GB"/>
        </w:rPr>
        <w:t xml:space="preserve"> processed</w:t>
      </w:r>
      <w:r w:rsidR="005474D0" w:rsidRPr="001E041B">
        <w:rPr>
          <w:lang w:val="en-GB"/>
        </w:rPr>
        <w:t>;</w:t>
      </w:r>
    </w:p>
    <w:p w14:paraId="25C91937" w14:textId="77777777" w:rsidR="00E70DAD" w:rsidRPr="001E041B" w:rsidRDefault="00F3726A" w:rsidP="00B02E35">
      <w:pPr>
        <w:pStyle w:val="MMultilevel"/>
        <w:numPr>
          <w:ilvl w:val="0"/>
          <w:numId w:val="19"/>
        </w:numPr>
        <w:ind w:left="406"/>
        <w:rPr>
          <w:b/>
          <w:lang w:val="en-GB"/>
        </w:rPr>
      </w:pPr>
      <w:r w:rsidRPr="001E041B">
        <w:rPr>
          <w:b/>
          <w:lang w:val="en-GB"/>
        </w:rPr>
        <w:t>Economic</w:t>
      </w:r>
      <w:r w:rsidR="00E70DAD" w:rsidRPr="001E041B">
        <w:rPr>
          <w:b/>
          <w:lang w:val="en-GB"/>
        </w:rPr>
        <w:t xml:space="preserve"> and tax facilities</w:t>
      </w:r>
      <w:r w:rsidR="005474D0" w:rsidRPr="001E041B">
        <w:rPr>
          <w:b/>
          <w:lang w:val="en-GB"/>
        </w:rPr>
        <w:t>;</w:t>
      </w:r>
    </w:p>
    <w:p w14:paraId="2ED92926" w14:textId="77777777" w:rsidR="00E70DAD" w:rsidRPr="001E041B" w:rsidRDefault="00E70DAD" w:rsidP="00B02E35">
      <w:pPr>
        <w:pStyle w:val="MMultilevel"/>
        <w:numPr>
          <w:ilvl w:val="0"/>
          <w:numId w:val="19"/>
        </w:numPr>
        <w:ind w:left="406"/>
        <w:rPr>
          <w:lang w:val="en-GB"/>
        </w:rPr>
      </w:pPr>
      <w:r w:rsidRPr="001E041B">
        <w:rPr>
          <w:b/>
          <w:lang w:val="en-GB"/>
        </w:rPr>
        <w:lastRenderedPageBreak/>
        <w:t>Better cooperation</w:t>
      </w:r>
      <w:r w:rsidRPr="001E041B">
        <w:rPr>
          <w:lang w:val="en-GB"/>
        </w:rPr>
        <w:t xml:space="preserve"> between the authorities involved in the visa application, aimed at </w:t>
      </w:r>
      <w:r w:rsidR="00F3726A" w:rsidRPr="001E041B">
        <w:rPr>
          <w:lang w:val="en-GB"/>
        </w:rPr>
        <w:t>swifter</w:t>
      </w:r>
      <w:r w:rsidRPr="001E041B">
        <w:rPr>
          <w:lang w:val="en-GB"/>
        </w:rPr>
        <w:t xml:space="preserve"> processing and issuance of visas</w:t>
      </w:r>
      <w:r w:rsidR="005474D0" w:rsidRPr="001E041B">
        <w:rPr>
          <w:lang w:val="en-GB"/>
        </w:rPr>
        <w:t>;</w:t>
      </w:r>
    </w:p>
    <w:p w14:paraId="5C0C6C4C" w14:textId="3C67E3C5" w:rsidR="00E70DAD" w:rsidRPr="001E041B" w:rsidRDefault="009C4017" w:rsidP="00B02E35">
      <w:pPr>
        <w:pStyle w:val="MMultilevel"/>
        <w:numPr>
          <w:ilvl w:val="0"/>
          <w:numId w:val="19"/>
        </w:numPr>
        <w:ind w:left="406"/>
        <w:rPr>
          <w:lang w:val="en-GB"/>
        </w:rPr>
      </w:pPr>
      <w:r w:rsidRPr="001E041B">
        <w:rPr>
          <w:lang w:val="en-GB"/>
        </w:rPr>
        <w:t>Re-evaluation</w:t>
      </w:r>
      <w:r w:rsidR="00E70DAD" w:rsidRPr="001E041B">
        <w:rPr>
          <w:lang w:val="en-GB"/>
        </w:rPr>
        <w:t xml:space="preserve"> of applicable legislation concern</w:t>
      </w:r>
      <w:r w:rsidR="00EF6B2A" w:rsidRPr="001E041B">
        <w:rPr>
          <w:lang w:val="en-GB"/>
        </w:rPr>
        <w:t>ing</w:t>
      </w:r>
      <w:r w:rsidR="00E70DAD" w:rsidRPr="001E041B">
        <w:rPr>
          <w:lang w:val="en-GB"/>
        </w:rPr>
        <w:t xml:space="preserve"> </w:t>
      </w:r>
      <w:r w:rsidR="00F3726A" w:rsidRPr="001E041B">
        <w:rPr>
          <w:b/>
          <w:lang w:val="en-GB"/>
        </w:rPr>
        <w:t>company creation</w:t>
      </w:r>
      <w:r w:rsidR="00E70DAD" w:rsidRPr="001E041B">
        <w:rPr>
          <w:lang w:val="en-GB"/>
        </w:rPr>
        <w:t xml:space="preserve">, </w:t>
      </w:r>
      <w:r w:rsidR="00F3726A" w:rsidRPr="001E041B">
        <w:rPr>
          <w:lang w:val="en-GB"/>
        </w:rPr>
        <w:t>to</w:t>
      </w:r>
      <w:r w:rsidR="00E70DAD" w:rsidRPr="001E041B">
        <w:rPr>
          <w:lang w:val="en-GB"/>
        </w:rPr>
        <w:t xml:space="preserve"> identify elements that could attract potential investors.</w:t>
      </w:r>
      <w:r w:rsidR="00CE5532" w:rsidRPr="001E041B">
        <w:rPr>
          <w:lang w:val="en-GB"/>
        </w:rPr>
        <w:t xml:space="preserve"> As of 2018 there are no proposals for amendments or amendments to this effect.</w:t>
      </w:r>
    </w:p>
    <w:p w14:paraId="63A3831D" w14:textId="77777777" w:rsidR="00B43288" w:rsidRPr="001E041B" w:rsidRDefault="00B43288" w:rsidP="0085307D">
      <w:pPr>
        <w:pStyle w:val="MMultilevel"/>
        <w:numPr>
          <w:ilvl w:val="0"/>
          <w:numId w:val="0"/>
        </w:numPr>
        <w:ind w:left="425" w:hanging="425"/>
        <w:rPr>
          <w:i/>
          <w:color w:val="FF0000"/>
          <w:lang w:val="en-GB"/>
        </w:rPr>
      </w:pPr>
    </w:p>
    <w:p w14:paraId="12E9D1C5" w14:textId="77777777" w:rsidR="001D7DA5" w:rsidRPr="001E041B" w:rsidRDefault="001D7DA5" w:rsidP="00B6209B">
      <w:pPr>
        <w:pStyle w:val="MMultilevel"/>
        <w:ind w:left="709" w:hanging="283"/>
        <w:rPr>
          <w:b/>
          <w:i/>
          <w:color w:val="000000" w:themeColor="text1"/>
          <w:lang w:val="en-GB"/>
        </w:rPr>
      </w:pPr>
      <w:r w:rsidRPr="001E041B">
        <w:rPr>
          <w:b/>
          <w:i/>
          <w:color w:val="000000" w:themeColor="text1"/>
          <w:lang w:val="en-GB"/>
        </w:rPr>
        <w:t xml:space="preserve">Competent authorities: </w:t>
      </w:r>
    </w:p>
    <w:p w14:paraId="2F212B10" w14:textId="77777777" w:rsidR="007E4F06" w:rsidRPr="001E041B" w:rsidRDefault="007E4F06" w:rsidP="007E4F06">
      <w:pPr>
        <w:pStyle w:val="MBT"/>
        <w:rPr>
          <w:lang w:val="en-GB"/>
        </w:rPr>
      </w:pPr>
      <w:bookmarkStart w:id="4" w:name="_Hlk518507388"/>
    </w:p>
    <w:p w14:paraId="267DDD01" w14:textId="721474EB" w:rsidR="00BF71A9" w:rsidRPr="001E041B" w:rsidRDefault="00024EE5" w:rsidP="007E4F06">
      <w:pPr>
        <w:pStyle w:val="MBT"/>
        <w:rPr>
          <w:lang w:val="en-GB"/>
        </w:rPr>
      </w:pPr>
      <w:r w:rsidRPr="001E041B">
        <w:rPr>
          <w:lang w:val="en-GB"/>
        </w:rPr>
        <w:t xml:space="preserve">Since </w:t>
      </w:r>
      <w:r w:rsidR="00A139C6" w:rsidRPr="001E041B">
        <w:rPr>
          <w:lang w:val="en-GB"/>
        </w:rPr>
        <w:t>2012</w:t>
      </w:r>
      <w:r w:rsidRPr="001E041B">
        <w:rPr>
          <w:lang w:val="en-GB"/>
        </w:rPr>
        <w:t xml:space="preserve">, </w:t>
      </w:r>
      <w:r w:rsidR="00402C12" w:rsidRPr="001E041B">
        <w:rPr>
          <w:lang w:val="en-GB"/>
        </w:rPr>
        <w:t>t</w:t>
      </w:r>
      <w:r w:rsidRPr="001E041B">
        <w:rPr>
          <w:lang w:val="en-GB"/>
        </w:rPr>
        <w:t>he government authority tasked with implementing migration, asylum and integration policies and legislation</w:t>
      </w:r>
      <w:r w:rsidR="00A139C6" w:rsidRPr="001E041B">
        <w:rPr>
          <w:rStyle w:val="FootnoteReference"/>
          <w:lang w:val="en-GB"/>
        </w:rPr>
        <w:footnoteReference w:id="8"/>
      </w:r>
      <w:r w:rsidRPr="001E041B">
        <w:rPr>
          <w:lang w:val="en-GB"/>
        </w:rPr>
        <w:t xml:space="preserve"> has been the </w:t>
      </w:r>
      <w:r w:rsidR="00A139C6" w:rsidRPr="001E041B">
        <w:rPr>
          <w:b/>
          <w:lang w:val="en-GB"/>
        </w:rPr>
        <w:t>General Inspectorate for Immigration</w:t>
      </w:r>
      <w:r w:rsidR="00A139C6" w:rsidRPr="001E041B">
        <w:rPr>
          <w:lang w:val="en-GB"/>
        </w:rPr>
        <w:t xml:space="preserve"> (</w:t>
      </w:r>
      <w:r w:rsidR="00A139C6" w:rsidRPr="001E041B">
        <w:rPr>
          <w:i/>
          <w:lang w:val="en-GB"/>
        </w:rPr>
        <w:t>Inspectoratul General pentru Imigrări</w:t>
      </w:r>
      <w:r w:rsidR="00A139C6" w:rsidRPr="001E041B">
        <w:rPr>
          <w:lang w:val="en-GB"/>
        </w:rPr>
        <w:t xml:space="preserve"> - IGI). </w:t>
      </w:r>
    </w:p>
    <w:p w14:paraId="4594412F" w14:textId="77777777" w:rsidR="00BF71A9" w:rsidRPr="001E041B" w:rsidRDefault="00BF71A9" w:rsidP="007E4F06">
      <w:pPr>
        <w:pStyle w:val="MBT"/>
        <w:rPr>
          <w:lang w:val="en-GB"/>
        </w:rPr>
      </w:pPr>
    </w:p>
    <w:p w14:paraId="63958F66" w14:textId="77777777" w:rsidR="00C536B5" w:rsidRPr="001E041B" w:rsidRDefault="00A139C6" w:rsidP="00C536B5">
      <w:pPr>
        <w:pStyle w:val="MBT"/>
        <w:rPr>
          <w:lang w:val="en-GB"/>
        </w:rPr>
      </w:pPr>
      <w:r w:rsidRPr="001E041B">
        <w:rPr>
          <w:lang w:val="en-GB"/>
        </w:rPr>
        <w:t xml:space="preserve">The Inspectorate </w:t>
      </w:r>
      <w:r w:rsidR="00402C12" w:rsidRPr="001E041B">
        <w:rPr>
          <w:lang w:val="en-GB"/>
        </w:rPr>
        <w:t xml:space="preserve">is a structure of the </w:t>
      </w:r>
      <w:r w:rsidR="00402C12" w:rsidRPr="001E041B">
        <w:rPr>
          <w:b/>
          <w:lang w:val="en-GB"/>
        </w:rPr>
        <w:t>Ministry of the Interior</w:t>
      </w:r>
      <w:r w:rsidR="00402C12" w:rsidRPr="001E041B">
        <w:rPr>
          <w:lang w:val="en-GB"/>
        </w:rPr>
        <w:t xml:space="preserve"> and </w:t>
      </w:r>
      <w:r w:rsidRPr="001E041B">
        <w:rPr>
          <w:lang w:val="en-GB"/>
        </w:rPr>
        <w:t>was created to replace the Romanian Office for Immigration (</w:t>
      </w:r>
      <w:r w:rsidRPr="001E041B">
        <w:rPr>
          <w:i/>
          <w:lang w:val="en-GB"/>
        </w:rPr>
        <w:t>Oficiul Român pentru Imigrări</w:t>
      </w:r>
      <w:r w:rsidRPr="001E041B">
        <w:rPr>
          <w:lang w:val="en-GB"/>
        </w:rPr>
        <w:t>)</w:t>
      </w:r>
      <w:r w:rsidRPr="001E041B">
        <w:rPr>
          <w:rStyle w:val="FootnoteReference"/>
          <w:lang w:val="en-GB"/>
        </w:rPr>
        <w:footnoteReference w:id="9"/>
      </w:r>
      <w:r w:rsidRPr="001E041B">
        <w:rPr>
          <w:lang w:val="en-GB"/>
        </w:rPr>
        <w:t xml:space="preserve"> which had been in place since 2007</w:t>
      </w:r>
      <w:r w:rsidR="00402C12" w:rsidRPr="001E041B">
        <w:rPr>
          <w:lang w:val="en-GB"/>
        </w:rPr>
        <w:t>,</w:t>
      </w:r>
      <w:r w:rsidRPr="001E041B">
        <w:rPr>
          <w:lang w:val="en-GB"/>
        </w:rPr>
        <w:t xml:space="preserve"> </w:t>
      </w:r>
      <w:r w:rsidR="004B2100" w:rsidRPr="001E041B">
        <w:rPr>
          <w:lang w:val="en-GB"/>
        </w:rPr>
        <w:t>as a result of</w:t>
      </w:r>
      <w:r w:rsidRPr="001E041B">
        <w:rPr>
          <w:lang w:val="en-GB"/>
        </w:rPr>
        <w:t xml:space="preserve"> a merger between the Foreigners Authority (</w:t>
      </w:r>
      <w:r w:rsidRPr="001E041B">
        <w:rPr>
          <w:i/>
          <w:lang w:val="en-GB"/>
        </w:rPr>
        <w:t>Autoritatea pentru Străini</w:t>
      </w:r>
      <w:r w:rsidRPr="001E041B">
        <w:rPr>
          <w:lang w:val="en-GB"/>
        </w:rPr>
        <w:t>) and the National Refugees Office (</w:t>
      </w:r>
      <w:r w:rsidRPr="001E041B">
        <w:rPr>
          <w:i/>
          <w:lang w:val="en-GB"/>
        </w:rPr>
        <w:t>Oficiul Național pentru Refugiați</w:t>
      </w:r>
      <w:r w:rsidRPr="001E041B">
        <w:rPr>
          <w:lang w:val="en-GB"/>
        </w:rPr>
        <w:t>).</w:t>
      </w:r>
      <w:r w:rsidRPr="001E041B">
        <w:rPr>
          <w:rStyle w:val="FootnoteReference"/>
          <w:lang w:val="en-GB"/>
        </w:rPr>
        <w:footnoteReference w:id="10"/>
      </w:r>
      <w:r w:rsidR="00402C12" w:rsidRPr="001E041B">
        <w:rPr>
          <w:lang w:val="en-GB"/>
        </w:rPr>
        <w:t xml:space="preserve"> </w:t>
      </w:r>
      <w:r w:rsidR="00C536B5" w:rsidRPr="001E041B">
        <w:rPr>
          <w:lang w:val="en-GB"/>
        </w:rPr>
        <w:t>The decision on the merger was reached by acknowledging the need for a unique institution responsible for managing efficiently asylum and migration policies and following the expert recommendations and institutional models of other EU member states.</w:t>
      </w:r>
      <w:r w:rsidR="00C536B5" w:rsidRPr="001E041B">
        <w:rPr>
          <w:rStyle w:val="FootnoteReference"/>
          <w:lang w:val="en-GB"/>
        </w:rPr>
        <w:footnoteReference w:id="11"/>
      </w:r>
    </w:p>
    <w:p w14:paraId="7039C3EB" w14:textId="77777777" w:rsidR="00C536B5" w:rsidRPr="001E041B" w:rsidRDefault="00C536B5" w:rsidP="007E4F06">
      <w:pPr>
        <w:pStyle w:val="MBT"/>
        <w:rPr>
          <w:lang w:val="en-GB"/>
        </w:rPr>
      </w:pPr>
    </w:p>
    <w:p w14:paraId="731DF9BE" w14:textId="77777777" w:rsidR="00C536B5" w:rsidRPr="001E041B" w:rsidRDefault="00C536B5" w:rsidP="00C536B5">
      <w:pPr>
        <w:pStyle w:val="MBT"/>
        <w:rPr>
          <w:lang w:val="en-GB"/>
        </w:rPr>
      </w:pPr>
      <w:r w:rsidRPr="001E041B">
        <w:rPr>
          <w:lang w:val="en-GB"/>
        </w:rPr>
        <w:t xml:space="preserve">The </w:t>
      </w:r>
      <w:r w:rsidRPr="001E041B">
        <w:rPr>
          <w:b/>
          <w:lang w:val="en-GB"/>
        </w:rPr>
        <w:t>Ministry of Business Environment, Commerce and Entrepreneurship</w:t>
      </w:r>
      <w:r w:rsidRPr="001E041B">
        <w:rPr>
          <w:lang w:val="en-GB"/>
        </w:rPr>
        <w:t xml:space="preserve"> is the government structure responsible for applying the strategies and policies relating to small and medium enterprises, business environment, commerce, entrepreneur</w:t>
      </w:r>
      <w:r w:rsidR="009C4017" w:rsidRPr="001E041B">
        <w:rPr>
          <w:lang w:val="en-GB"/>
        </w:rPr>
        <w:t>s</w:t>
      </w:r>
      <w:r w:rsidRPr="001E041B">
        <w:rPr>
          <w:lang w:val="en-GB"/>
        </w:rPr>
        <w:t xml:space="preserve">hip and </w:t>
      </w:r>
      <w:r w:rsidRPr="001E041B">
        <w:rPr>
          <w:b/>
          <w:lang w:val="en-GB"/>
        </w:rPr>
        <w:t>foreign investments</w:t>
      </w:r>
      <w:r w:rsidRPr="001E041B">
        <w:rPr>
          <w:lang w:val="en-GB"/>
        </w:rPr>
        <w:t>.</w:t>
      </w:r>
      <w:r w:rsidRPr="001E041B">
        <w:rPr>
          <w:rStyle w:val="FootnoteReference"/>
          <w:lang w:val="en-GB"/>
        </w:rPr>
        <w:footnoteReference w:id="12"/>
      </w:r>
      <w:r w:rsidRPr="001E041B">
        <w:rPr>
          <w:lang w:val="en-GB"/>
        </w:rPr>
        <w:t xml:space="preserve"> </w:t>
      </w:r>
    </w:p>
    <w:p w14:paraId="6002D31A" w14:textId="77777777" w:rsidR="00C536B5" w:rsidRPr="001E041B" w:rsidRDefault="00C536B5" w:rsidP="007E4F06">
      <w:pPr>
        <w:pStyle w:val="MBT"/>
        <w:rPr>
          <w:lang w:val="en-GB"/>
        </w:rPr>
      </w:pPr>
    </w:p>
    <w:p w14:paraId="676967A2" w14:textId="77777777" w:rsidR="00D00309" w:rsidRPr="001E041B" w:rsidRDefault="00D00309" w:rsidP="007E4F06">
      <w:pPr>
        <w:pStyle w:val="MBT"/>
        <w:rPr>
          <w:lang w:val="en-GB"/>
        </w:rPr>
      </w:pPr>
    </w:p>
    <w:p w14:paraId="51B98DDD" w14:textId="77777777" w:rsidR="00AC2EEB" w:rsidRPr="001E041B" w:rsidRDefault="00AC2EEB" w:rsidP="00E82E8C">
      <w:pPr>
        <w:pStyle w:val="MH1nonumb"/>
        <w:numPr>
          <w:ilvl w:val="0"/>
          <w:numId w:val="9"/>
        </w:numPr>
        <w:ind w:left="426" w:hanging="284"/>
      </w:pPr>
      <w:bookmarkStart w:id="5" w:name="_Toc496025533"/>
      <w:bookmarkStart w:id="6" w:name="_Toc496124920"/>
      <w:bookmarkStart w:id="7" w:name="_Toc520926028"/>
      <w:bookmarkEnd w:id="4"/>
      <w:r w:rsidRPr="001E041B">
        <w:lastRenderedPageBreak/>
        <w:t>PROCEDURES, COMPETENT AUTHORITIES AND APPLICABLE CRITERIA</w:t>
      </w:r>
      <w:bookmarkEnd w:id="5"/>
      <w:bookmarkEnd w:id="6"/>
      <w:bookmarkEnd w:id="7"/>
    </w:p>
    <w:p w14:paraId="56843339" w14:textId="77777777" w:rsidR="00AC2EEB" w:rsidRPr="001E041B" w:rsidRDefault="00AC2EEB" w:rsidP="001C1E15">
      <w:pPr>
        <w:pStyle w:val="MH1"/>
        <w:pageBreakBefore w:val="0"/>
        <w:ind w:left="431" w:hanging="431"/>
      </w:pPr>
      <w:bookmarkStart w:id="8" w:name="_Toc496025534"/>
      <w:bookmarkStart w:id="9" w:name="_Toc496124921"/>
      <w:bookmarkStart w:id="10" w:name="_Toc520926029"/>
      <w:r w:rsidRPr="001E041B">
        <w:t>Application Phase</w:t>
      </w:r>
      <w:bookmarkEnd w:id="8"/>
      <w:bookmarkEnd w:id="9"/>
      <w:bookmarkEnd w:id="10"/>
    </w:p>
    <w:p w14:paraId="28ADE6AD" w14:textId="77777777" w:rsidR="00B311A7" w:rsidRPr="001E041B" w:rsidRDefault="00B311A7" w:rsidP="0001799A">
      <w:pPr>
        <w:pStyle w:val="MH2"/>
        <w:outlineLvl w:val="9"/>
      </w:pPr>
      <w:r w:rsidRPr="001E041B">
        <w:t>Procedures</w:t>
      </w:r>
    </w:p>
    <w:p w14:paraId="327753F0" w14:textId="77777777" w:rsidR="00212AB7" w:rsidRPr="001E041B" w:rsidRDefault="00257CBA" w:rsidP="00792BA0">
      <w:pPr>
        <w:pStyle w:val="MBT"/>
        <w:rPr>
          <w:lang w:val="en-GB"/>
        </w:rPr>
      </w:pPr>
      <w:r w:rsidRPr="001E041B">
        <w:rPr>
          <w:lang w:val="en-GB"/>
        </w:rPr>
        <w:t>The investment scheme applies to third country nationals who are or will become</w:t>
      </w:r>
      <w:r w:rsidRPr="001E041B">
        <w:rPr>
          <w:b/>
          <w:lang w:val="en-GB"/>
        </w:rPr>
        <w:t xml:space="preserve"> associates or shareholders with leadership or management roles in Romanian companies</w:t>
      </w:r>
      <w:r w:rsidRPr="001E041B">
        <w:rPr>
          <w:lang w:val="en-GB"/>
        </w:rPr>
        <w:t>.</w:t>
      </w:r>
      <w:r w:rsidRPr="001E041B">
        <w:rPr>
          <w:rStyle w:val="FootnoteReference"/>
          <w:lang w:val="en-GB"/>
        </w:rPr>
        <w:footnoteReference w:id="13"/>
      </w:r>
      <w:r w:rsidRPr="001E041B">
        <w:rPr>
          <w:lang w:val="en-GB"/>
        </w:rPr>
        <w:t xml:space="preserve"> </w:t>
      </w:r>
    </w:p>
    <w:p w14:paraId="26DBF6E8" w14:textId="77777777" w:rsidR="00212AB7" w:rsidRPr="001E041B" w:rsidRDefault="00212AB7" w:rsidP="00792BA0">
      <w:pPr>
        <w:pStyle w:val="MBT"/>
        <w:rPr>
          <w:lang w:val="en-GB"/>
        </w:rPr>
      </w:pPr>
    </w:p>
    <w:p w14:paraId="5F9BD827" w14:textId="77777777" w:rsidR="00F008D7" w:rsidRPr="001E041B" w:rsidRDefault="00310365" w:rsidP="00B6209B">
      <w:pPr>
        <w:pStyle w:val="MMultilevel"/>
        <w:ind w:left="709" w:hanging="283"/>
        <w:rPr>
          <w:b/>
          <w:i/>
          <w:color w:val="000000" w:themeColor="text1"/>
          <w:lang w:val="en-GB"/>
        </w:rPr>
      </w:pPr>
      <w:bookmarkStart w:id="11" w:name="_Hlk515043059"/>
      <w:r w:rsidRPr="001E041B">
        <w:rPr>
          <w:b/>
          <w:i/>
          <w:color w:val="000000" w:themeColor="text1"/>
          <w:lang w:val="en-GB"/>
        </w:rPr>
        <w:t>Applicable criteria</w:t>
      </w:r>
    </w:p>
    <w:p w14:paraId="78C04102" w14:textId="77777777" w:rsidR="00D137BF" w:rsidRPr="001E041B" w:rsidRDefault="00D137BF" w:rsidP="00EC6FB9">
      <w:pPr>
        <w:rPr>
          <w:bCs/>
          <w:szCs w:val="22"/>
        </w:rPr>
      </w:pPr>
    </w:p>
    <w:p w14:paraId="028AD8B3" w14:textId="77777777" w:rsidR="008D3ABF" w:rsidRPr="001E041B" w:rsidRDefault="008D3ABF" w:rsidP="00EC6FB9">
      <w:pPr>
        <w:rPr>
          <w:bCs/>
          <w:sz w:val="22"/>
          <w:szCs w:val="22"/>
        </w:rPr>
      </w:pPr>
      <w:r w:rsidRPr="001E041B">
        <w:rPr>
          <w:bCs/>
          <w:sz w:val="22"/>
          <w:szCs w:val="22"/>
        </w:rPr>
        <w:t>For foreign investors to be permitted to enter in and reside on the territory of Romania, their investment needs to amount to:</w:t>
      </w:r>
    </w:p>
    <w:p w14:paraId="7EECABC2" w14:textId="77777777" w:rsidR="00D137BF" w:rsidRPr="001E041B" w:rsidRDefault="00D137BF" w:rsidP="008B0FA5">
      <w:pPr>
        <w:pStyle w:val="MMultilevel"/>
        <w:rPr>
          <w:lang w:val="en-GB"/>
        </w:rPr>
      </w:pPr>
      <w:r w:rsidRPr="001E041B">
        <w:rPr>
          <w:lang w:val="en-GB"/>
        </w:rPr>
        <w:t>a</w:t>
      </w:r>
      <w:r w:rsidR="008D3ABF" w:rsidRPr="001E041B">
        <w:rPr>
          <w:lang w:val="en-GB"/>
        </w:rPr>
        <w:t xml:space="preserve">t least </w:t>
      </w:r>
      <w:r w:rsidR="008D3ABF" w:rsidRPr="001E041B">
        <w:rPr>
          <w:b/>
          <w:lang w:val="en-GB"/>
        </w:rPr>
        <w:t>EUR 100,000</w:t>
      </w:r>
      <w:r w:rsidR="008D3ABF" w:rsidRPr="001E041B">
        <w:rPr>
          <w:lang w:val="en-GB"/>
        </w:rPr>
        <w:t xml:space="preserve"> and create at least </w:t>
      </w:r>
      <w:r w:rsidR="008D3ABF" w:rsidRPr="001E041B">
        <w:rPr>
          <w:b/>
          <w:lang w:val="en-GB"/>
        </w:rPr>
        <w:t>10 new jobs</w:t>
      </w:r>
      <w:r w:rsidR="008D3ABF" w:rsidRPr="001E041B">
        <w:rPr>
          <w:lang w:val="en-GB"/>
        </w:rPr>
        <w:t xml:space="preserve"> if it is in a </w:t>
      </w:r>
      <w:r w:rsidR="008D3ABF" w:rsidRPr="001E041B">
        <w:rPr>
          <w:u w:val="single"/>
          <w:lang w:val="en-GB"/>
        </w:rPr>
        <w:t>limited liability company</w:t>
      </w:r>
      <w:r w:rsidR="008D3ABF" w:rsidRPr="001E041B">
        <w:rPr>
          <w:lang w:val="en-GB"/>
        </w:rPr>
        <w:t xml:space="preserve">; </w:t>
      </w:r>
      <w:r w:rsidRPr="001E041B">
        <w:rPr>
          <w:lang w:val="en-GB"/>
        </w:rPr>
        <w:t>or</w:t>
      </w:r>
    </w:p>
    <w:p w14:paraId="58862F81" w14:textId="5FD742C9" w:rsidR="008D3ABF" w:rsidRPr="001E041B" w:rsidRDefault="008D3ABF" w:rsidP="008B0FA5">
      <w:pPr>
        <w:pStyle w:val="MMultilevel"/>
        <w:rPr>
          <w:lang w:val="en-GB"/>
        </w:rPr>
      </w:pPr>
      <w:r w:rsidRPr="001E041B">
        <w:rPr>
          <w:lang w:val="en-GB"/>
        </w:rPr>
        <w:t xml:space="preserve">a minimum of </w:t>
      </w:r>
      <w:r w:rsidRPr="001E041B">
        <w:rPr>
          <w:b/>
          <w:lang w:val="en-GB"/>
        </w:rPr>
        <w:t>EUR 150,000</w:t>
      </w:r>
      <w:r w:rsidRPr="001E041B">
        <w:rPr>
          <w:lang w:val="en-GB"/>
        </w:rPr>
        <w:t xml:space="preserve"> accompanied by no less than </w:t>
      </w:r>
      <w:r w:rsidRPr="001E041B">
        <w:rPr>
          <w:b/>
          <w:lang w:val="en-GB"/>
        </w:rPr>
        <w:t>15 new jobs</w:t>
      </w:r>
      <w:r w:rsidRPr="001E041B">
        <w:rPr>
          <w:lang w:val="en-GB"/>
        </w:rPr>
        <w:t xml:space="preserve"> in a </w:t>
      </w:r>
      <w:r w:rsidRPr="001E041B">
        <w:rPr>
          <w:u w:val="single"/>
          <w:lang w:val="en-GB"/>
        </w:rPr>
        <w:t>joint-stock company</w:t>
      </w:r>
      <w:r w:rsidRPr="001E041B">
        <w:rPr>
          <w:lang w:val="en-GB"/>
        </w:rPr>
        <w:t>.</w:t>
      </w:r>
      <w:r w:rsidRPr="001E041B">
        <w:rPr>
          <w:rStyle w:val="FootnoteReference"/>
          <w:bCs w:val="0"/>
          <w:lang w:val="en-GB"/>
        </w:rPr>
        <w:footnoteReference w:id="14"/>
      </w:r>
      <w:r w:rsidRPr="001E041B">
        <w:rPr>
          <w:lang w:val="en-GB"/>
        </w:rPr>
        <w:t xml:space="preserve"> </w:t>
      </w:r>
    </w:p>
    <w:p w14:paraId="2ED955C9" w14:textId="77777777" w:rsidR="008D3ABF" w:rsidRPr="001E041B" w:rsidRDefault="008D3ABF" w:rsidP="008D3ABF">
      <w:pPr>
        <w:jc w:val="both"/>
        <w:rPr>
          <w:bCs/>
          <w:sz w:val="22"/>
          <w:szCs w:val="22"/>
        </w:rPr>
      </w:pPr>
    </w:p>
    <w:p w14:paraId="62BCC567" w14:textId="33A94FB0" w:rsidR="00D653F4" w:rsidRPr="001E041B" w:rsidRDefault="00D653F4" w:rsidP="00D653F4">
      <w:pPr>
        <w:jc w:val="both"/>
        <w:rPr>
          <w:bCs/>
          <w:sz w:val="22"/>
          <w:szCs w:val="22"/>
        </w:rPr>
      </w:pPr>
      <w:r w:rsidRPr="001E041B">
        <w:rPr>
          <w:bCs/>
          <w:sz w:val="22"/>
          <w:szCs w:val="22"/>
        </w:rPr>
        <w:t xml:space="preserve">The Law on Foreigners provides that investments have to be made in a </w:t>
      </w:r>
      <w:r w:rsidRPr="001E041B">
        <w:rPr>
          <w:b/>
          <w:bCs/>
          <w:sz w:val="22"/>
          <w:szCs w:val="22"/>
        </w:rPr>
        <w:t>business</w:t>
      </w:r>
      <w:r w:rsidRPr="001E041B">
        <w:rPr>
          <w:bCs/>
          <w:sz w:val="22"/>
          <w:szCs w:val="22"/>
        </w:rPr>
        <w:t>, whereby investors become</w:t>
      </w:r>
      <w:r w:rsidR="00F1790E" w:rsidRPr="001E041B">
        <w:rPr>
          <w:bCs/>
          <w:sz w:val="22"/>
          <w:szCs w:val="22"/>
        </w:rPr>
        <w:t xml:space="preserve"> either</w:t>
      </w:r>
      <w:r w:rsidRPr="001E041B">
        <w:rPr>
          <w:bCs/>
          <w:sz w:val="22"/>
          <w:szCs w:val="22"/>
        </w:rPr>
        <w:t xml:space="preserve"> </w:t>
      </w:r>
      <w:r w:rsidRPr="001E041B">
        <w:rPr>
          <w:b/>
          <w:bCs/>
          <w:sz w:val="22"/>
          <w:szCs w:val="22"/>
        </w:rPr>
        <w:t>associates</w:t>
      </w:r>
      <w:r w:rsidR="00C536B5" w:rsidRPr="001E041B">
        <w:rPr>
          <w:b/>
          <w:bCs/>
          <w:sz w:val="22"/>
          <w:szCs w:val="22"/>
        </w:rPr>
        <w:t xml:space="preserve"> in a limited-liability company </w:t>
      </w:r>
      <w:r w:rsidRPr="001E041B">
        <w:rPr>
          <w:b/>
          <w:bCs/>
          <w:sz w:val="22"/>
          <w:szCs w:val="22"/>
        </w:rPr>
        <w:t>or shareholders</w:t>
      </w:r>
      <w:r w:rsidR="00C536B5" w:rsidRPr="001E041B">
        <w:rPr>
          <w:b/>
          <w:bCs/>
          <w:sz w:val="22"/>
          <w:szCs w:val="22"/>
        </w:rPr>
        <w:t xml:space="preserve"> in a joint-stock company</w:t>
      </w:r>
      <w:r w:rsidR="00F1790E" w:rsidRPr="001E041B">
        <w:rPr>
          <w:bCs/>
          <w:sz w:val="22"/>
          <w:szCs w:val="22"/>
        </w:rPr>
        <w:t>, and</w:t>
      </w:r>
      <w:r w:rsidR="00C536B5" w:rsidRPr="001E041B" w:rsidDel="00AA6936">
        <w:rPr>
          <w:bCs/>
          <w:sz w:val="22"/>
          <w:szCs w:val="22"/>
        </w:rPr>
        <w:t xml:space="preserve"> </w:t>
      </w:r>
      <w:r w:rsidR="00F1790E" w:rsidRPr="001E041B">
        <w:rPr>
          <w:bCs/>
          <w:sz w:val="22"/>
          <w:szCs w:val="22"/>
        </w:rPr>
        <w:t xml:space="preserve">the company </w:t>
      </w:r>
      <w:r w:rsidR="00FC077B" w:rsidRPr="001E041B">
        <w:rPr>
          <w:bCs/>
          <w:sz w:val="22"/>
          <w:szCs w:val="22"/>
        </w:rPr>
        <w:t xml:space="preserve">is incorporated and has its headquarters in </w:t>
      </w:r>
      <w:r w:rsidRPr="001E041B">
        <w:rPr>
          <w:bCs/>
          <w:sz w:val="22"/>
          <w:szCs w:val="22"/>
        </w:rPr>
        <w:t>Romania.</w:t>
      </w:r>
      <w:r w:rsidRPr="001E041B">
        <w:rPr>
          <w:rStyle w:val="FootnoteReference"/>
          <w:bCs/>
          <w:sz w:val="22"/>
          <w:szCs w:val="22"/>
        </w:rPr>
        <w:footnoteReference w:id="15"/>
      </w:r>
      <w:r w:rsidRPr="001E041B">
        <w:rPr>
          <w:bCs/>
          <w:sz w:val="22"/>
          <w:szCs w:val="22"/>
        </w:rPr>
        <w:t xml:space="preserve"> </w:t>
      </w:r>
    </w:p>
    <w:p w14:paraId="7EEDE1E5" w14:textId="77777777" w:rsidR="00D653F4" w:rsidRPr="001E041B" w:rsidRDefault="00D653F4" w:rsidP="008D3ABF">
      <w:pPr>
        <w:jc w:val="both"/>
        <w:rPr>
          <w:bCs/>
          <w:sz w:val="22"/>
          <w:szCs w:val="22"/>
        </w:rPr>
      </w:pPr>
    </w:p>
    <w:p w14:paraId="07001A76" w14:textId="77777777" w:rsidR="00310365" w:rsidRPr="001E041B" w:rsidRDefault="00310365">
      <w:pPr>
        <w:jc w:val="both"/>
        <w:rPr>
          <w:bCs/>
          <w:sz w:val="22"/>
          <w:szCs w:val="22"/>
        </w:rPr>
      </w:pPr>
      <w:r w:rsidRPr="001E041B">
        <w:rPr>
          <w:bCs/>
          <w:sz w:val="22"/>
          <w:szCs w:val="22"/>
        </w:rPr>
        <w:t xml:space="preserve">The law does not distinguish between new and existing companies, investors may </w:t>
      </w:r>
      <w:r w:rsidRPr="001E041B">
        <w:rPr>
          <w:b/>
          <w:bCs/>
          <w:sz w:val="22"/>
          <w:szCs w:val="22"/>
        </w:rPr>
        <w:t>establish a new company</w:t>
      </w:r>
      <w:r w:rsidRPr="001E041B">
        <w:rPr>
          <w:bCs/>
          <w:sz w:val="22"/>
          <w:szCs w:val="22"/>
        </w:rPr>
        <w:t xml:space="preserve"> or invest in an </w:t>
      </w:r>
      <w:r w:rsidRPr="001E041B">
        <w:rPr>
          <w:b/>
          <w:bCs/>
          <w:sz w:val="22"/>
          <w:szCs w:val="22"/>
        </w:rPr>
        <w:t>existing one</w:t>
      </w:r>
      <w:r w:rsidRPr="001E041B">
        <w:rPr>
          <w:bCs/>
          <w:sz w:val="22"/>
          <w:szCs w:val="22"/>
        </w:rPr>
        <w:t>.</w:t>
      </w:r>
      <w:r w:rsidR="007643DF" w:rsidRPr="001E041B">
        <w:rPr>
          <w:bCs/>
          <w:sz w:val="22"/>
          <w:szCs w:val="22"/>
        </w:rPr>
        <w:t xml:space="preserve"> </w:t>
      </w:r>
      <w:r w:rsidRPr="001E041B">
        <w:rPr>
          <w:bCs/>
          <w:sz w:val="22"/>
          <w:szCs w:val="22"/>
          <w:u w:val="single"/>
        </w:rPr>
        <w:t>Investments</w:t>
      </w:r>
      <w:r w:rsidRPr="001E041B">
        <w:rPr>
          <w:bCs/>
          <w:sz w:val="22"/>
          <w:szCs w:val="22"/>
        </w:rPr>
        <w:t xml:space="preserve"> can be made in the form of </w:t>
      </w:r>
      <w:r w:rsidRPr="001E041B">
        <w:rPr>
          <w:b/>
          <w:bCs/>
          <w:sz w:val="22"/>
          <w:szCs w:val="22"/>
        </w:rPr>
        <w:t>cash</w:t>
      </w:r>
      <w:r w:rsidRPr="001E041B">
        <w:rPr>
          <w:bCs/>
          <w:sz w:val="22"/>
          <w:szCs w:val="22"/>
        </w:rPr>
        <w:t xml:space="preserve">, </w:t>
      </w:r>
      <w:r w:rsidRPr="001E041B">
        <w:rPr>
          <w:b/>
          <w:bCs/>
          <w:sz w:val="22"/>
          <w:szCs w:val="22"/>
        </w:rPr>
        <w:t>in kind</w:t>
      </w:r>
      <w:r w:rsidRPr="001E041B">
        <w:rPr>
          <w:bCs/>
          <w:sz w:val="22"/>
          <w:szCs w:val="22"/>
        </w:rPr>
        <w:t xml:space="preserve"> or </w:t>
      </w:r>
      <w:r w:rsidRPr="001E041B">
        <w:rPr>
          <w:b/>
          <w:bCs/>
          <w:sz w:val="22"/>
          <w:szCs w:val="22"/>
        </w:rPr>
        <w:t>receivables</w:t>
      </w:r>
      <w:r w:rsidR="001511A5" w:rsidRPr="001E041B">
        <w:rPr>
          <w:bCs/>
        </w:rPr>
        <w:t>.</w:t>
      </w:r>
      <w:r w:rsidR="00F15EE2" w:rsidRPr="001E041B">
        <w:rPr>
          <w:rStyle w:val="FootnoteReference"/>
          <w:bCs/>
          <w:sz w:val="22"/>
          <w:szCs w:val="22"/>
        </w:rPr>
        <w:footnoteReference w:id="16"/>
      </w:r>
      <w:r w:rsidRPr="001E041B">
        <w:rPr>
          <w:bCs/>
          <w:sz w:val="22"/>
          <w:szCs w:val="22"/>
        </w:rPr>
        <w:t xml:space="preserve"> </w:t>
      </w:r>
      <w:r w:rsidR="001511A5" w:rsidRPr="001E041B">
        <w:rPr>
          <w:bCs/>
        </w:rPr>
        <w:t>I</w:t>
      </w:r>
      <w:r w:rsidRPr="001E041B">
        <w:rPr>
          <w:bCs/>
          <w:sz w:val="22"/>
          <w:szCs w:val="22"/>
        </w:rPr>
        <w:t xml:space="preserve">nvestments in cash are mandatory </w:t>
      </w:r>
      <w:r w:rsidR="001511A5" w:rsidRPr="001E041B">
        <w:rPr>
          <w:bCs/>
          <w:sz w:val="22"/>
          <w:szCs w:val="22"/>
        </w:rPr>
        <w:t>with</w:t>
      </w:r>
      <w:r w:rsidRPr="001E041B">
        <w:rPr>
          <w:bCs/>
          <w:sz w:val="22"/>
          <w:szCs w:val="22"/>
        </w:rPr>
        <w:t xml:space="preserve"> the establishment of a new company, investments in kind are allowed for both new and existing companies, while investments in receivables are not available for joint stock companies created by public offer</w:t>
      </w:r>
      <w:r w:rsidR="00465453" w:rsidRPr="001E041B">
        <w:rPr>
          <w:bCs/>
          <w:sz w:val="22"/>
          <w:szCs w:val="22"/>
        </w:rPr>
        <w:t xml:space="preserve"> </w:t>
      </w:r>
      <w:r w:rsidRPr="001E041B">
        <w:rPr>
          <w:bCs/>
          <w:sz w:val="22"/>
          <w:szCs w:val="22"/>
        </w:rPr>
        <w:t>or limited liability companies.</w:t>
      </w:r>
      <w:r w:rsidRPr="001E041B">
        <w:rPr>
          <w:rStyle w:val="FootnoteReference"/>
          <w:bCs/>
          <w:sz w:val="22"/>
          <w:szCs w:val="22"/>
        </w:rPr>
        <w:footnoteReference w:id="17"/>
      </w:r>
      <w:r w:rsidRPr="001E041B">
        <w:rPr>
          <w:bCs/>
          <w:sz w:val="22"/>
          <w:szCs w:val="22"/>
        </w:rPr>
        <w:t xml:space="preserve"> </w:t>
      </w:r>
    </w:p>
    <w:p w14:paraId="2A03D58B" w14:textId="77777777" w:rsidR="007643DF" w:rsidRPr="001E041B" w:rsidRDefault="007643DF">
      <w:pPr>
        <w:jc w:val="both"/>
        <w:rPr>
          <w:bCs/>
          <w:sz w:val="22"/>
          <w:szCs w:val="22"/>
        </w:rPr>
      </w:pPr>
    </w:p>
    <w:p w14:paraId="70240392" w14:textId="77777777" w:rsidR="00D653F4" w:rsidRPr="001E041B" w:rsidRDefault="00D653F4" w:rsidP="00B6209B">
      <w:pPr>
        <w:pStyle w:val="MMultilevel"/>
        <w:ind w:left="709" w:hanging="283"/>
        <w:rPr>
          <w:b/>
          <w:i/>
          <w:color w:val="000000" w:themeColor="text1"/>
          <w:lang w:val="en-GB"/>
        </w:rPr>
      </w:pPr>
      <w:r w:rsidRPr="001E041B">
        <w:rPr>
          <w:b/>
          <w:i/>
          <w:color w:val="000000" w:themeColor="text1"/>
          <w:lang w:val="en-GB"/>
        </w:rPr>
        <w:t>Application</w:t>
      </w:r>
      <w:r w:rsidR="0030142A" w:rsidRPr="001E041B">
        <w:rPr>
          <w:b/>
          <w:i/>
          <w:color w:val="000000" w:themeColor="text1"/>
          <w:lang w:val="en-GB"/>
        </w:rPr>
        <w:t xml:space="preserve"> procedure</w:t>
      </w:r>
      <w:r w:rsidRPr="001E041B">
        <w:rPr>
          <w:b/>
          <w:i/>
          <w:color w:val="000000" w:themeColor="text1"/>
          <w:lang w:val="en-GB"/>
        </w:rPr>
        <w:t xml:space="preserve"> </w:t>
      </w:r>
    </w:p>
    <w:p w14:paraId="30A9DC38" w14:textId="77777777" w:rsidR="00D137BF" w:rsidRPr="001E041B" w:rsidRDefault="00D137BF" w:rsidP="00D653F4">
      <w:pPr>
        <w:pStyle w:val="MBT"/>
        <w:rPr>
          <w:lang w:val="en-GB"/>
        </w:rPr>
      </w:pPr>
    </w:p>
    <w:p w14:paraId="7F7224A2" w14:textId="71D40854" w:rsidR="00D653F4" w:rsidRPr="001E041B" w:rsidRDefault="00D653F4" w:rsidP="00D653F4">
      <w:pPr>
        <w:pStyle w:val="MBT"/>
        <w:rPr>
          <w:lang w:val="en-GB"/>
        </w:rPr>
      </w:pPr>
      <w:r w:rsidRPr="001E041B">
        <w:rPr>
          <w:lang w:val="en-GB"/>
        </w:rPr>
        <w:t xml:space="preserve">Foreign investors who wish to enter and reside in Romania need to first to obtain a </w:t>
      </w:r>
      <w:r w:rsidRPr="001E041B">
        <w:rPr>
          <w:b/>
          <w:lang w:val="en-GB"/>
        </w:rPr>
        <w:t>long-stay visa</w:t>
      </w:r>
      <w:r w:rsidRPr="001E041B">
        <w:rPr>
          <w:lang w:val="en-GB"/>
        </w:rPr>
        <w:t xml:space="preserve"> for commercial purposes which will allow them to enter Romanian territory and stay for a period of up to 90 days. This step applies to third country nationals who are not visa exempt.</w:t>
      </w:r>
      <w:r w:rsidRPr="001E041B">
        <w:rPr>
          <w:rStyle w:val="FootnoteReference"/>
          <w:lang w:val="en-GB"/>
        </w:rPr>
        <w:footnoteReference w:id="18"/>
      </w:r>
      <w:r w:rsidRPr="001E041B">
        <w:rPr>
          <w:lang w:val="en-GB"/>
        </w:rPr>
        <w:t xml:space="preserve"> Before the expiry of the </w:t>
      </w:r>
      <w:r w:rsidR="00F1790E" w:rsidRPr="001E041B">
        <w:rPr>
          <w:lang w:val="en-GB"/>
        </w:rPr>
        <w:t>90-</w:t>
      </w:r>
      <w:r w:rsidRPr="001E041B">
        <w:rPr>
          <w:lang w:val="en-GB"/>
        </w:rPr>
        <w:t xml:space="preserve">days period, the investor can apply for </w:t>
      </w:r>
      <w:r w:rsidR="007656FA" w:rsidRPr="001E041B">
        <w:rPr>
          <w:lang w:val="en-GB"/>
        </w:rPr>
        <w:t xml:space="preserve">a </w:t>
      </w:r>
      <w:r w:rsidRPr="001E041B">
        <w:rPr>
          <w:lang w:val="en-GB"/>
        </w:rPr>
        <w:t xml:space="preserve">temporary residence permit valid for </w:t>
      </w:r>
      <w:r w:rsidR="00F15EE2" w:rsidRPr="001E041B">
        <w:rPr>
          <w:lang w:val="en-GB"/>
        </w:rPr>
        <w:t xml:space="preserve">up to </w:t>
      </w:r>
      <w:r w:rsidRPr="001E041B">
        <w:rPr>
          <w:lang w:val="en-GB"/>
        </w:rPr>
        <w:t xml:space="preserve">one year. After five years of continuous </w:t>
      </w:r>
      <w:r w:rsidR="00FC077B" w:rsidRPr="001E041B">
        <w:rPr>
          <w:lang w:val="en-GB"/>
        </w:rPr>
        <w:t xml:space="preserve">temporary </w:t>
      </w:r>
      <w:r w:rsidRPr="001E041B">
        <w:rPr>
          <w:lang w:val="en-GB"/>
        </w:rPr>
        <w:t xml:space="preserve">residence, the investor is eligible to apply for </w:t>
      </w:r>
      <w:r w:rsidRPr="001E041B">
        <w:rPr>
          <w:b/>
          <w:lang w:val="en-GB"/>
        </w:rPr>
        <w:t>permanent residence</w:t>
      </w:r>
      <w:r w:rsidRPr="001E041B">
        <w:rPr>
          <w:lang w:val="en-GB"/>
        </w:rPr>
        <w:t xml:space="preserve">, which allows him/her to stay on the Romanian territory for an indefinite period of time. </w:t>
      </w:r>
    </w:p>
    <w:p w14:paraId="58F46851" w14:textId="77777777" w:rsidR="00310365" w:rsidRPr="001E041B" w:rsidRDefault="00310365" w:rsidP="001A61B1">
      <w:pPr>
        <w:pStyle w:val="MBT"/>
        <w:rPr>
          <w:i/>
          <w:lang w:val="en-GB"/>
        </w:rPr>
      </w:pPr>
    </w:p>
    <w:p w14:paraId="3352C2DE" w14:textId="77777777" w:rsidR="001A61B1" w:rsidRPr="001E041B" w:rsidRDefault="001A61B1" w:rsidP="0060582F">
      <w:pPr>
        <w:pStyle w:val="MBT"/>
        <w:numPr>
          <w:ilvl w:val="0"/>
          <w:numId w:val="29"/>
        </w:numPr>
        <w:ind w:left="284" w:hanging="284"/>
        <w:rPr>
          <w:b/>
          <w:u w:val="single"/>
          <w:lang w:val="en-GB"/>
        </w:rPr>
      </w:pPr>
      <w:r w:rsidRPr="001E041B">
        <w:rPr>
          <w:b/>
          <w:u w:val="single"/>
          <w:lang w:val="en-GB"/>
        </w:rPr>
        <w:t xml:space="preserve">Long-stay visa </w:t>
      </w:r>
    </w:p>
    <w:p w14:paraId="090A9784" w14:textId="77777777" w:rsidR="0080068D" w:rsidRPr="001E041B" w:rsidRDefault="001A61B1" w:rsidP="001A61B1">
      <w:pPr>
        <w:pStyle w:val="MBT"/>
        <w:rPr>
          <w:lang w:val="en-GB"/>
        </w:rPr>
      </w:pPr>
      <w:r w:rsidRPr="001E041B">
        <w:rPr>
          <w:lang w:val="en-GB"/>
        </w:rPr>
        <w:t xml:space="preserve">Investors from third countries are eligible to apply for a </w:t>
      </w:r>
      <w:r w:rsidRPr="001E041B">
        <w:rPr>
          <w:b/>
          <w:lang w:val="en-GB"/>
        </w:rPr>
        <w:t>long-stay visa for commercial purposes</w:t>
      </w:r>
      <w:r w:rsidRPr="001E041B">
        <w:rPr>
          <w:lang w:val="en-GB"/>
        </w:rPr>
        <w:t xml:space="preserve"> (type D/AC).</w:t>
      </w:r>
      <w:r w:rsidRPr="001E041B">
        <w:rPr>
          <w:rStyle w:val="FootnoteReference"/>
          <w:lang w:val="en-GB"/>
        </w:rPr>
        <w:footnoteReference w:id="19"/>
      </w:r>
      <w:r w:rsidRPr="001E041B">
        <w:rPr>
          <w:lang w:val="en-GB"/>
        </w:rPr>
        <w:t xml:space="preserve"> </w:t>
      </w:r>
      <w:r w:rsidR="0080068D" w:rsidRPr="001E041B">
        <w:rPr>
          <w:lang w:val="en-GB"/>
        </w:rPr>
        <w:t xml:space="preserve">The long-stay visa is </w:t>
      </w:r>
      <w:r w:rsidR="0080068D" w:rsidRPr="001E041B">
        <w:rPr>
          <w:b/>
          <w:lang w:val="en-GB"/>
        </w:rPr>
        <w:t>awarded for a period of 90 days</w:t>
      </w:r>
      <w:r w:rsidR="0080068D" w:rsidRPr="001E041B">
        <w:rPr>
          <w:rStyle w:val="FootnoteReference"/>
          <w:lang w:val="en-GB"/>
        </w:rPr>
        <w:footnoteReference w:id="20"/>
      </w:r>
      <w:r w:rsidR="0080068D" w:rsidRPr="001E041B">
        <w:rPr>
          <w:b/>
          <w:lang w:val="en-GB"/>
        </w:rPr>
        <w:t xml:space="preserve"> </w:t>
      </w:r>
      <w:r w:rsidR="0080068D" w:rsidRPr="001E041B">
        <w:rPr>
          <w:lang w:val="en-GB"/>
        </w:rPr>
        <w:t xml:space="preserve">with a </w:t>
      </w:r>
      <w:r w:rsidR="0080068D" w:rsidRPr="001E041B">
        <w:rPr>
          <w:b/>
          <w:lang w:val="en-GB"/>
        </w:rPr>
        <w:t>s</w:t>
      </w:r>
      <w:r w:rsidR="00D653F4" w:rsidRPr="001E041B">
        <w:rPr>
          <w:b/>
          <w:lang w:val="en-GB"/>
        </w:rPr>
        <w:t>t</w:t>
      </w:r>
      <w:r w:rsidR="0080068D" w:rsidRPr="001E041B">
        <w:rPr>
          <w:b/>
          <w:lang w:val="en-GB"/>
        </w:rPr>
        <w:t>icker</w:t>
      </w:r>
      <w:r w:rsidR="0080068D" w:rsidRPr="001E041B">
        <w:rPr>
          <w:lang w:val="en-GB"/>
        </w:rPr>
        <w:t xml:space="preserve"> applied on the passport of the applicant.</w:t>
      </w:r>
    </w:p>
    <w:p w14:paraId="766366C3" w14:textId="77777777" w:rsidR="0080068D" w:rsidRPr="001E041B" w:rsidRDefault="0080068D" w:rsidP="001A61B1">
      <w:pPr>
        <w:pStyle w:val="MBT"/>
        <w:rPr>
          <w:lang w:val="en-GB"/>
        </w:rPr>
      </w:pPr>
    </w:p>
    <w:p w14:paraId="5E6A2F70" w14:textId="77777777" w:rsidR="00631BB6" w:rsidRPr="001E041B" w:rsidRDefault="001A61B1" w:rsidP="001A61B1">
      <w:pPr>
        <w:pStyle w:val="MBT"/>
        <w:rPr>
          <w:lang w:val="en-GB"/>
        </w:rPr>
      </w:pPr>
      <w:r w:rsidRPr="001E041B">
        <w:rPr>
          <w:lang w:val="en-GB"/>
        </w:rPr>
        <w:t xml:space="preserve">The application procedure has </w:t>
      </w:r>
      <w:r w:rsidR="009E5618" w:rsidRPr="001E041B">
        <w:rPr>
          <w:lang w:val="en-GB"/>
        </w:rPr>
        <w:t>two</w:t>
      </w:r>
      <w:r w:rsidRPr="001E041B">
        <w:rPr>
          <w:lang w:val="en-GB"/>
        </w:rPr>
        <w:t xml:space="preserve"> </w:t>
      </w:r>
      <w:r w:rsidRPr="001E041B">
        <w:rPr>
          <w:b/>
          <w:lang w:val="en-GB"/>
        </w:rPr>
        <w:t>stages</w:t>
      </w:r>
      <w:r w:rsidRPr="001E041B">
        <w:rPr>
          <w:lang w:val="en-GB"/>
        </w:rPr>
        <w:t>:</w:t>
      </w:r>
    </w:p>
    <w:p w14:paraId="2AAACB68" w14:textId="17C26A29" w:rsidR="0080068D" w:rsidRPr="001E041B" w:rsidRDefault="000C3878" w:rsidP="00E82E8C">
      <w:pPr>
        <w:pStyle w:val="MBT"/>
        <w:numPr>
          <w:ilvl w:val="0"/>
          <w:numId w:val="14"/>
        </w:numPr>
        <w:rPr>
          <w:lang w:val="en-GB"/>
        </w:rPr>
      </w:pPr>
      <w:r w:rsidRPr="001E041B">
        <w:rPr>
          <w:b/>
          <w:lang w:val="en-GB"/>
        </w:rPr>
        <w:lastRenderedPageBreak/>
        <w:t xml:space="preserve">Prior to filing a </w:t>
      </w:r>
      <w:r w:rsidR="00C81BED" w:rsidRPr="001E041B">
        <w:rPr>
          <w:b/>
          <w:lang w:val="en-GB"/>
        </w:rPr>
        <w:t>visa application</w:t>
      </w:r>
      <w:r w:rsidR="00C81BED" w:rsidRPr="001E041B">
        <w:rPr>
          <w:lang w:val="en-GB"/>
        </w:rPr>
        <w:t xml:space="preserve">, </w:t>
      </w:r>
      <w:r w:rsidRPr="001E041B">
        <w:rPr>
          <w:lang w:val="en-GB"/>
        </w:rPr>
        <w:t xml:space="preserve">the investor needs to have the business plan approved by the </w:t>
      </w:r>
      <w:bookmarkStart w:id="12" w:name="_Hlk518508214"/>
      <w:r w:rsidRPr="001E041B">
        <w:rPr>
          <w:lang w:val="en-GB"/>
        </w:rPr>
        <w:t>Ministry of Business Environment, Commerce and Entrepreneurship</w:t>
      </w:r>
      <w:r w:rsidR="001D4C52" w:rsidRPr="001E041B">
        <w:rPr>
          <w:lang w:val="en-GB"/>
        </w:rPr>
        <w:t xml:space="preserve">; </w:t>
      </w:r>
      <w:r w:rsidR="0080068D" w:rsidRPr="001E041B">
        <w:rPr>
          <w:lang w:val="en-GB"/>
        </w:rPr>
        <w:t>the purpose of this procedure is to verify the technical conditions pertaining to the utility and economic feasibility of the investment</w:t>
      </w:r>
      <w:bookmarkEnd w:id="12"/>
      <w:r w:rsidR="0080068D" w:rsidRPr="001E041B">
        <w:rPr>
          <w:lang w:val="en-GB"/>
        </w:rPr>
        <w:t>.</w:t>
      </w:r>
      <w:r w:rsidR="0080068D" w:rsidRPr="001E041B">
        <w:rPr>
          <w:rStyle w:val="FootnoteReference"/>
          <w:lang w:val="en-GB"/>
        </w:rPr>
        <w:footnoteReference w:id="21"/>
      </w:r>
      <w:r w:rsidR="00FC5EF3" w:rsidRPr="001E041B">
        <w:rPr>
          <w:lang w:val="en-GB"/>
        </w:rPr>
        <w:t xml:space="preserve"> </w:t>
      </w:r>
      <w:r w:rsidR="00F15EE2" w:rsidRPr="001E041B">
        <w:rPr>
          <w:lang w:val="en-GB"/>
        </w:rPr>
        <w:t>The applicant is requested to demonstrate that the investment is necessary, relevant and useful for the business and that the business activity will be efficient from an economic and technological standpoint, profitable, sustainable and viable for at least three years following this investment.</w:t>
      </w:r>
      <w:r w:rsidR="00F15EE2" w:rsidRPr="001E041B">
        <w:rPr>
          <w:rStyle w:val="FootnoteReference"/>
          <w:lang w:val="en-GB"/>
        </w:rPr>
        <w:footnoteReference w:id="22"/>
      </w:r>
    </w:p>
    <w:p w14:paraId="754A27F3" w14:textId="77777777" w:rsidR="004A40A2" w:rsidRPr="001E041B" w:rsidRDefault="004A40A2" w:rsidP="004A40A2">
      <w:pPr>
        <w:pStyle w:val="MBT"/>
        <w:ind w:left="720"/>
        <w:rPr>
          <w:lang w:val="en-GB"/>
        </w:rPr>
      </w:pPr>
    </w:p>
    <w:p w14:paraId="38EB86F2" w14:textId="77777777" w:rsidR="001A61B1" w:rsidRPr="001E041B" w:rsidRDefault="001A61B1" w:rsidP="001A61B1">
      <w:pPr>
        <w:pStyle w:val="MBT"/>
        <w:ind w:left="708"/>
        <w:rPr>
          <w:lang w:val="en-GB"/>
        </w:rPr>
      </w:pPr>
      <w:r w:rsidRPr="001E041B">
        <w:rPr>
          <w:lang w:val="en-GB"/>
        </w:rPr>
        <w:t xml:space="preserve">In order to obtain the approval, the applicants need to fulfil </w:t>
      </w:r>
      <w:r w:rsidR="004F48CE" w:rsidRPr="001E041B">
        <w:rPr>
          <w:lang w:val="en-GB"/>
        </w:rPr>
        <w:t>several</w:t>
      </w:r>
      <w:r w:rsidRPr="001E041B">
        <w:rPr>
          <w:lang w:val="en-GB"/>
        </w:rPr>
        <w:t xml:space="preserve"> conditions:</w:t>
      </w:r>
    </w:p>
    <w:p w14:paraId="3EA4BA85" w14:textId="77777777" w:rsidR="001A61B1" w:rsidRPr="001E041B" w:rsidRDefault="00AC011E" w:rsidP="00E82E8C">
      <w:pPr>
        <w:pStyle w:val="MBT"/>
        <w:numPr>
          <w:ilvl w:val="1"/>
          <w:numId w:val="12"/>
        </w:numPr>
        <w:rPr>
          <w:b/>
          <w:lang w:val="en-GB"/>
        </w:rPr>
      </w:pPr>
      <w:r w:rsidRPr="001E041B">
        <w:rPr>
          <w:lang w:val="en-GB"/>
        </w:rPr>
        <w:t>Presentation of</w:t>
      </w:r>
      <w:r w:rsidR="001A61B1" w:rsidRPr="001E041B">
        <w:rPr>
          <w:lang w:val="en-GB"/>
        </w:rPr>
        <w:t xml:space="preserve"> a </w:t>
      </w:r>
      <w:r w:rsidR="001A61B1" w:rsidRPr="001E041B">
        <w:rPr>
          <w:b/>
          <w:lang w:val="en-GB"/>
        </w:rPr>
        <w:t>business plan</w:t>
      </w:r>
    </w:p>
    <w:p w14:paraId="50945A88" w14:textId="77777777" w:rsidR="001A61B1" w:rsidRPr="001E041B" w:rsidRDefault="001A61B1" w:rsidP="001A61B1">
      <w:pPr>
        <w:pStyle w:val="MBT"/>
        <w:ind w:left="1440"/>
        <w:rPr>
          <w:lang w:val="en-GB"/>
        </w:rPr>
      </w:pPr>
      <w:r w:rsidRPr="001E041B">
        <w:rPr>
          <w:lang w:val="en-GB"/>
        </w:rPr>
        <w:t>The plan needs to include company identification information, business</w:t>
      </w:r>
      <w:r w:rsidR="00304088" w:rsidRPr="001E041B">
        <w:rPr>
          <w:lang w:val="en-GB"/>
        </w:rPr>
        <w:t xml:space="preserve"> description, value and type of investment, job creation estimates and stages, investment stages and their corresponding value, investment location, investment </w:t>
      </w:r>
      <w:r w:rsidR="004F48CE" w:rsidRPr="001E041B">
        <w:rPr>
          <w:lang w:val="en-GB"/>
        </w:rPr>
        <w:t xml:space="preserve">duration and return, </w:t>
      </w:r>
      <w:r w:rsidR="00406295" w:rsidRPr="001E041B">
        <w:rPr>
          <w:lang w:val="en-GB"/>
        </w:rPr>
        <w:t xml:space="preserve">a </w:t>
      </w:r>
      <w:r w:rsidR="004F48CE" w:rsidRPr="001E041B">
        <w:rPr>
          <w:lang w:val="en-GB"/>
        </w:rPr>
        <w:t>financial projection for at least three years.</w:t>
      </w:r>
    </w:p>
    <w:p w14:paraId="6661E18E" w14:textId="35C67DE5" w:rsidR="004F48CE" w:rsidRPr="001E041B" w:rsidRDefault="00AC011E" w:rsidP="00E82E8C">
      <w:pPr>
        <w:pStyle w:val="MBT"/>
        <w:numPr>
          <w:ilvl w:val="1"/>
          <w:numId w:val="12"/>
        </w:numPr>
        <w:rPr>
          <w:lang w:val="en-GB"/>
        </w:rPr>
      </w:pPr>
      <w:bookmarkStart w:id="13" w:name="_Hlk518507986"/>
      <w:r w:rsidRPr="001E041B">
        <w:rPr>
          <w:lang w:val="en-GB"/>
        </w:rPr>
        <w:t>Proof of possession of</w:t>
      </w:r>
      <w:r w:rsidR="004F48CE" w:rsidRPr="001E041B">
        <w:rPr>
          <w:lang w:val="en-GB"/>
        </w:rPr>
        <w:t xml:space="preserve"> the </w:t>
      </w:r>
      <w:r w:rsidR="004F48CE" w:rsidRPr="001E041B">
        <w:rPr>
          <w:b/>
          <w:lang w:val="en-GB"/>
        </w:rPr>
        <w:t xml:space="preserve">required capital </w:t>
      </w:r>
      <w:r w:rsidR="004F48CE" w:rsidRPr="001E041B">
        <w:rPr>
          <w:lang w:val="en-GB"/>
        </w:rPr>
        <w:t xml:space="preserve">– </w:t>
      </w:r>
      <w:r w:rsidR="00406295" w:rsidRPr="001E041B">
        <w:rPr>
          <w:lang w:val="en-GB"/>
        </w:rPr>
        <w:t xml:space="preserve">over </w:t>
      </w:r>
      <w:r w:rsidR="0080068D" w:rsidRPr="001E041B">
        <w:rPr>
          <w:lang w:val="en-GB"/>
        </w:rPr>
        <w:t xml:space="preserve">EUR </w:t>
      </w:r>
      <w:r w:rsidR="004F48CE" w:rsidRPr="001E041B">
        <w:rPr>
          <w:lang w:val="en-GB"/>
        </w:rPr>
        <w:t>100</w:t>
      </w:r>
      <w:r w:rsidR="0080068D" w:rsidRPr="001E041B">
        <w:rPr>
          <w:lang w:val="en-GB"/>
        </w:rPr>
        <w:t>,</w:t>
      </w:r>
      <w:r w:rsidR="004F48CE" w:rsidRPr="001E041B">
        <w:rPr>
          <w:lang w:val="en-GB"/>
        </w:rPr>
        <w:t xml:space="preserve">000 EUR for a limited liability company (SRL) </w:t>
      </w:r>
      <w:r w:rsidR="00406295" w:rsidRPr="001E041B">
        <w:rPr>
          <w:lang w:val="en-GB"/>
        </w:rPr>
        <w:t>and</w:t>
      </w:r>
      <w:r w:rsidR="004F48CE" w:rsidRPr="001E041B">
        <w:rPr>
          <w:lang w:val="en-GB"/>
        </w:rPr>
        <w:t xml:space="preserve"> </w:t>
      </w:r>
      <w:r w:rsidR="00406295" w:rsidRPr="001E041B">
        <w:rPr>
          <w:lang w:val="en-GB"/>
        </w:rPr>
        <w:t>more than</w:t>
      </w:r>
      <w:r w:rsidR="004F48CE" w:rsidRPr="001E041B">
        <w:rPr>
          <w:lang w:val="en-GB"/>
        </w:rPr>
        <w:t xml:space="preserve"> </w:t>
      </w:r>
      <w:r w:rsidR="0080068D" w:rsidRPr="001E041B">
        <w:rPr>
          <w:lang w:val="en-GB"/>
        </w:rPr>
        <w:t xml:space="preserve">EUR </w:t>
      </w:r>
      <w:r w:rsidR="004F48CE" w:rsidRPr="001E041B">
        <w:rPr>
          <w:lang w:val="en-GB"/>
        </w:rPr>
        <w:t>150</w:t>
      </w:r>
      <w:r w:rsidR="0080068D" w:rsidRPr="001E041B">
        <w:rPr>
          <w:lang w:val="en-GB"/>
        </w:rPr>
        <w:t>,</w:t>
      </w:r>
      <w:r w:rsidR="004F48CE" w:rsidRPr="001E041B">
        <w:rPr>
          <w:lang w:val="en-GB"/>
        </w:rPr>
        <w:t xml:space="preserve">000 EUR for a joint-stock company (SA). </w:t>
      </w:r>
      <w:r w:rsidR="00406295" w:rsidRPr="001E041B">
        <w:rPr>
          <w:lang w:val="en-GB"/>
        </w:rPr>
        <w:t xml:space="preserve">To this end, </w:t>
      </w:r>
      <w:r w:rsidR="004F48CE" w:rsidRPr="001E041B">
        <w:rPr>
          <w:lang w:val="en-GB"/>
        </w:rPr>
        <w:t xml:space="preserve">the investors need to provide a single bank statement from a Romanian bank for which the investor is the account holder. </w:t>
      </w:r>
    </w:p>
    <w:bookmarkEnd w:id="13"/>
    <w:p w14:paraId="5416EFBC" w14:textId="6D9C5AC3" w:rsidR="004F48CE" w:rsidRPr="001E041B" w:rsidRDefault="006D7901" w:rsidP="00E82E8C">
      <w:pPr>
        <w:pStyle w:val="MBT"/>
        <w:numPr>
          <w:ilvl w:val="1"/>
          <w:numId w:val="12"/>
        </w:numPr>
        <w:rPr>
          <w:lang w:val="en-GB"/>
        </w:rPr>
      </w:pPr>
      <w:r w:rsidRPr="001E041B">
        <w:rPr>
          <w:b/>
          <w:lang w:val="en-GB"/>
        </w:rPr>
        <w:t>Commitment to make the investment</w:t>
      </w:r>
      <w:r w:rsidR="004F48CE" w:rsidRPr="001E041B">
        <w:rPr>
          <w:lang w:val="en-GB"/>
        </w:rPr>
        <w:t xml:space="preserve"> no later than 12 months following the issuance of the residence permit. Contributions to the capital can be made in cash or in kind. </w:t>
      </w:r>
      <w:r w:rsidR="004F362D" w:rsidRPr="001E041B">
        <w:rPr>
          <w:lang w:val="en-GB"/>
        </w:rPr>
        <w:t>This commitment is reflected in the business plan which includes the stages in which the investment will be made (see point 1).</w:t>
      </w:r>
      <w:r w:rsidR="004F48CE" w:rsidRPr="001E041B">
        <w:rPr>
          <w:lang w:val="en-GB"/>
        </w:rPr>
        <w:t xml:space="preserve"> </w:t>
      </w:r>
    </w:p>
    <w:p w14:paraId="0EF7CF66" w14:textId="6BFEF39C" w:rsidR="00511191" w:rsidRPr="001E041B" w:rsidRDefault="00AC011E" w:rsidP="00E82E8C">
      <w:pPr>
        <w:pStyle w:val="MBT"/>
        <w:numPr>
          <w:ilvl w:val="1"/>
          <w:numId w:val="12"/>
        </w:numPr>
        <w:rPr>
          <w:lang w:val="en-GB"/>
        </w:rPr>
      </w:pPr>
      <w:bookmarkStart w:id="14" w:name="_Hlk518508346"/>
      <w:r w:rsidRPr="001E041B">
        <w:rPr>
          <w:b/>
          <w:lang w:val="en-GB"/>
        </w:rPr>
        <w:t>Creation of new jobs</w:t>
      </w:r>
      <w:r w:rsidRPr="001E041B">
        <w:rPr>
          <w:lang w:val="en-GB"/>
        </w:rPr>
        <w:t xml:space="preserve"> –</w:t>
      </w:r>
      <w:r w:rsidR="00511191" w:rsidRPr="001E041B">
        <w:rPr>
          <w:lang w:val="en-GB"/>
        </w:rPr>
        <w:t xml:space="preserve"> the company needs to </w:t>
      </w:r>
      <w:r w:rsidR="001511A5" w:rsidRPr="001E041B">
        <w:rPr>
          <w:lang w:val="en-GB"/>
        </w:rPr>
        <w:t xml:space="preserve">commit to </w:t>
      </w:r>
      <w:r w:rsidR="00511191" w:rsidRPr="001E041B">
        <w:rPr>
          <w:lang w:val="en-GB"/>
        </w:rPr>
        <w:t>create at least 10 (if the company is a</w:t>
      </w:r>
      <w:r w:rsidR="001511A5" w:rsidRPr="001E041B">
        <w:rPr>
          <w:lang w:val="en-GB"/>
        </w:rPr>
        <w:t xml:space="preserve"> limited liability company</w:t>
      </w:r>
      <w:r w:rsidR="00511191" w:rsidRPr="001E041B">
        <w:rPr>
          <w:lang w:val="en-GB"/>
        </w:rPr>
        <w:t xml:space="preserve">) or 15 (if the company is a </w:t>
      </w:r>
      <w:r w:rsidR="001511A5" w:rsidRPr="001E041B">
        <w:rPr>
          <w:lang w:val="en-GB"/>
        </w:rPr>
        <w:t>joint stock company</w:t>
      </w:r>
      <w:r w:rsidR="00511191" w:rsidRPr="001E041B">
        <w:rPr>
          <w:lang w:val="en-GB"/>
        </w:rPr>
        <w:t>) new jobs no later than 12 months following the issuance of the residence permit</w:t>
      </w:r>
      <w:r w:rsidR="000C5C06" w:rsidRPr="001E041B">
        <w:rPr>
          <w:lang w:val="en-GB"/>
        </w:rPr>
        <w:t>.</w:t>
      </w:r>
      <w:r w:rsidR="004F362D" w:rsidRPr="001E041B">
        <w:rPr>
          <w:lang w:val="en-GB"/>
        </w:rPr>
        <w:t xml:space="preserve"> The commitment of the company to create new jobs is also reflected in the business plan which reflects the job creation estimates (see point 1).</w:t>
      </w:r>
    </w:p>
    <w:bookmarkEnd w:id="14"/>
    <w:p w14:paraId="53DC3633" w14:textId="77777777" w:rsidR="003935B9" w:rsidRPr="001E041B" w:rsidRDefault="003935B9" w:rsidP="00511191">
      <w:pPr>
        <w:pStyle w:val="MBT"/>
        <w:ind w:left="708"/>
        <w:rPr>
          <w:lang w:val="en-GB"/>
        </w:rPr>
      </w:pPr>
    </w:p>
    <w:p w14:paraId="42181A91" w14:textId="77777777" w:rsidR="00871762" w:rsidRPr="001E041B" w:rsidRDefault="00AD0814" w:rsidP="00511191">
      <w:pPr>
        <w:pStyle w:val="MBT"/>
        <w:ind w:left="708"/>
        <w:rPr>
          <w:lang w:val="en-GB"/>
        </w:rPr>
      </w:pPr>
      <w:r w:rsidRPr="001E041B">
        <w:rPr>
          <w:lang w:val="en-GB"/>
        </w:rPr>
        <w:t>Investors</w:t>
      </w:r>
      <w:r w:rsidR="0008658D" w:rsidRPr="001E041B">
        <w:rPr>
          <w:lang w:val="en-GB"/>
        </w:rPr>
        <w:t xml:space="preserve"> who had another business plan approved by </w:t>
      </w:r>
      <w:r w:rsidR="005208AC" w:rsidRPr="001E041B">
        <w:rPr>
          <w:lang w:val="en-GB"/>
        </w:rPr>
        <w:t>the Ministry</w:t>
      </w:r>
      <w:r w:rsidRPr="001E041B">
        <w:rPr>
          <w:lang w:val="en-GB"/>
        </w:rPr>
        <w:t xml:space="preserve"> in the past may apply for a new one only if they </w:t>
      </w:r>
      <w:r w:rsidR="005208AC" w:rsidRPr="001E041B">
        <w:rPr>
          <w:lang w:val="en-GB"/>
        </w:rPr>
        <w:t xml:space="preserve">can </w:t>
      </w:r>
      <w:r w:rsidRPr="001E041B">
        <w:rPr>
          <w:lang w:val="en-GB"/>
        </w:rPr>
        <w:t xml:space="preserve">demonstrate that they were successful in implementing the previous business plan or </w:t>
      </w:r>
      <w:r w:rsidR="005208AC" w:rsidRPr="001E041B">
        <w:rPr>
          <w:lang w:val="en-GB"/>
        </w:rPr>
        <w:t xml:space="preserve">that </w:t>
      </w:r>
      <w:r w:rsidRPr="001E041B">
        <w:rPr>
          <w:lang w:val="en-GB"/>
        </w:rPr>
        <w:t xml:space="preserve">objective </w:t>
      </w:r>
      <w:r w:rsidR="00355F79" w:rsidRPr="001E041B">
        <w:rPr>
          <w:lang w:val="en-GB"/>
        </w:rPr>
        <w:t>circumstances</w:t>
      </w:r>
      <w:r w:rsidRPr="001E041B">
        <w:rPr>
          <w:lang w:val="en-GB"/>
        </w:rPr>
        <w:t xml:space="preserve"> prevented them from fulfilling the plan.</w:t>
      </w:r>
      <w:r w:rsidR="004C6AE8" w:rsidRPr="001E041B">
        <w:rPr>
          <w:rStyle w:val="FootnoteReference"/>
          <w:lang w:val="en-GB"/>
        </w:rPr>
        <w:footnoteReference w:id="23"/>
      </w:r>
    </w:p>
    <w:p w14:paraId="31C016ED" w14:textId="77777777" w:rsidR="00AD0814" w:rsidRPr="001E041B" w:rsidRDefault="00AD0814" w:rsidP="00511191">
      <w:pPr>
        <w:pStyle w:val="MBT"/>
        <w:ind w:left="708"/>
        <w:rPr>
          <w:lang w:val="en-GB"/>
        </w:rPr>
      </w:pPr>
      <w:r w:rsidRPr="001E041B">
        <w:rPr>
          <w:lang w:val="en-GB"/>
        </w:rPr>
        <w:t xml:space="preserve"> </w:t>
      </w:r>
    </w:p>
    <w:p w14:paraId="313C4B4E" w14:textId="77777777" w:rsidR="00355F79" w:rsidRPr="001E041B" w:rsidRDefault="00355F79" w:rsidP="00511191">
      <w:pPr>
        <w:pStyle w:val="MBT"/>
        <w:ind w:left="708"/>
        <w:rPr>
          <w:lang w:val="en-GB"/>
        </w:rPr>
      </w:pPr>
      <w:r w:rsidRPr="001E041B">
        <w:rPr>
          <w:lang w:val="en-GB"/>
        </w:rPr>
        <w:t xml:space="preserve">This approval is valid for a period of </w:t>
      </w:r>
      <w:r w:rsidRPr="001E041B">
        <w:rPr>
          <w:b/>
          <w:lang w:val="en-GB"/>
        </w:rPr>
        <w:t>six months</w:t>
      </w:r>
      <w:r w:rsidR="00B461E1" w:rsidRPr="001E041B">
        <w:rPr>
          <w:b/>
          <w:lang w:val="en-GB"/>
        </w:rPr>
        <w:t>.</w:t>
      </w:r>
      <w:r w:rsidR="004C6AE8" w:rsidRPr="001E041B">
        <w:rPr>
          <w:rStyle w:val="FootnoteReference"/>
          <w:lang w:val="en-GB"/>
        </w:rPr>
        <w:footnoteReference w:id="24"/>
      </w:r>
      <w:r w:rsidR="004503E8" w:rsidRPr="001E041B">
        <w:rPr>
          <w:b/>
          <w:lang w:val="en-GB"/>
        </w:rPr>
        <w:t xml:space="preserve"> </w:t>
      </w:r>
      <w:r w:rsidR="00B461E1" w:rsidRPr="001E041B">
        <w:rPr>
          <w:lang w:val="en-GB"/>
        </w:rPr>
        <w:t>S</w:t>
      </w:r>
      <w:r w:rsidR="009656FE" w:rsidRPr="001E041B">
        <w:rPr>
          <w:lang w:val="en-GB"/>
        </w:rPr>
        <w:t xml:space="preserve">hould the investor fail to submit a visa application with the diplomatic missions or consular offices within </w:t>
      </w:r>
      <w:r w:rsidR="0008658D" w:rsidRPr="001E041B">
        <w:rPr>
          <w:lang w:val="en-GB"/>
        </w:rPr>
        <w:t>this</w:t>
      </w:r>
      <w:r w:rsidR="009656FE" w:rsidRPr="001E041B">
        <w:rPr>
          <w:lang w:val="en-GB"/>
        </w:rPr>
        <w:t xml:space="preserve"> timeframe, the approval becomes invalid and the investor needs to apply for a new approval with the Ministry of Business Environment, Commerce and Entrepreneurship is he/she wishes to</w:t>
      </w:r>
      <w:r w:rsidR="004446CB" w:rsidRPr="001E041B">
        <w:rPr>
          <w:lang w:val="en-GB"/>
        </w:rPr>
        <w:t xml:space="preserve"> enter Romania with a long-stay visa</w:t>
      </w:r>
      <w:r w:rsidRPr="001E041B">
        <w:rPr>
          <w:lang w:val="en-GB"/>
        </w:rPr>
        <w:t>.</w:t>
      </w:r>
    </w:p>
    <w:p w14:paraId="7121B491" w14:textId="77777777" w:rsidR="00257CBA" w:rsidRPr="001E041B" w:rsidRDefault="00257CBA" w:rsidP="00204BA5">
      <w:pPr>
        <w:pStyle w:val="MBT"/>
        <w:rPr>
          <w:lang w:val="en-GB"/>
        </w:rPr>
      </w:pPr>
    </w:p>
    <w:p w14:paraId="35191896" w14:textId="77777777" w:rsidR="00257CBA" w:rsidRPr="001E041B" w:rsidRDefault="00894A95" w:rsidP="00E82E8C">
      <w:pPr>
        <w:pStyle w:val="MBT"/>
        <w:numPr>
          <w:ilvl w:val="0"/>
          <w:numId w:val="14"/>
        </w:numPr>
        <w:rPr>
          <w:lang w:val="en-GB"/>
        </w:rPr>
      </w:pPr>
      <w:r w:rsidRPr="001E041B">
        <w:rPr>
          <w:b/>
          <w:lang w:val="en-GB"/>
        </w:rPr>
        <w:t>Visa application</w:t>
      </w:r>
      <w:r w:rsidR="009E5618" w:rsidRPr="001E041B">
        <w:rPr>
          <w:lang w:val="en-GB"/>
        </w:rPr>
        <w:t xml:space="preserve"> </w:t>
      </w:r>
    </w:p>
    <w:p w14:paraId="1ED0FA5A" w14:textId="77777777" w:rsidR="001511A5" w:rsidRPr="001E041B" w:rsidRDefault="00990651" w:rsidP="00894A95">
      <w:pPr>
        <w:pStyle w:val="MBT"/>
        <w:ind w:left="720"/>
        <w:rPr>
          <w:lang w:val="en-GB"/>
        </w:rPr>
      </w:pPr>
      <w:r w:rsidRPr="001E041B">
        <w:rPr>
          <w:lang w:val="en-GB"/>
        </w:rPr>
        <w:t xml:space="preserve">The visa application </w:t>
      </w:r>
      <w:r w:rsidR="001511A5" w:rsidRPr="001E041B">
        <w:rPr>
          <w:lang w:val="en-GB"/>
        </w:rPr>
        <w:t>is</w:t>
      </w:r>
      <w:r w:rsidRPr="001E041B">
        <w:rPr>
          <w:lang w:val="en-GB"/>
        </w:rPr>
        <w:t xml:space="preserve"> </w:t>
      </w:r>
      <w:r w:rsidR="00551D8A" w:rsidRPr="001E041B">
        <w:rPr>
          <w:lang w:val="en-GB"/>
        </w:rPr>
        <w:t>submitted</w:t>
      </w:r>
      <w:r w:rsidRPr="001E041B">
        <w:rPr>
          <w:lang w:val="en-GB"/>
        </w:rPr>
        <w:t xml:space="preserve"> </w:t>
      </w:r>
      <w:r w:rsidR="001511A5" w:rsidRPr="001E041B">
        <w:rPr>
          <w:lang w:val="en-GB"/>
        </w:rPr>
        <w:t>by the third-country national</w:t>
      </w:r>
      <w:r w:rsidR="007A1CDF" w:rsidRPr="001E041B">
        <w:rPr>
          <w:lang w:val="en-GB"/>
        </w:rPr>
        <w:t xml:space="preserve"> </w:t>
      </w:r>
      <w:r w:rsidR="008D3ABF" w:rsidRPr="001E041B">
        <w:rPr>
          <w:lang w:val="en-GB"/>
        </w:rPr>
        <w:t>with</w:t>
      </w:r>
      <w:r w:rsidR="007A1CDF" w:rsidRPr="001E041B">
        <w:rPr>
          <w:lang w:val="en-GB"/>
        </w:rPr>
        <w:t xml:space="preserve"> the diplomatic mission or consular office </w:t>
      </w:r>
      <w:r w:rsidR="008D5517" w:rsidRPr="001E041B">
        <w:rPr>
          <w:lang w:val="en-GB"/>
        </w:rPr>
        <w:t>in person,</w:t>
      </w:r>
      <w:r w:rsidR="008D5517" w:rsidRPr="001E041B">
        <w:rPr>
          <w:rStyle w:val="FootnoteReference"/>
          <w:lang w:val="en-GB"/>
        </w:rPr>
        <w:footnoteReference w:id="25"/>
      </w:r>
      <w:r w:rsidR="008D5517" w:rsidRPr="001E041B">
        <w:rPr>
          <w:lang w:val="en-GB"/>
        </w:rPr>
        <w:t xml:space="preserve"> </w:t>
      </w:r>
      <w:r w:rsidRPr="001E041B">
        <w:rPr>
          <w:lang w:val="en-GB"/>
        </w:rPr>
        <w:t xml:space="preserve">no </w:t>
      </w:r>
      <w:r w:rsidR="0032241A" w:rsidRPr="001E041B">
        <w:rPr>
          <w:lang w:val="en-GB"/>
        </w:rPr>
        <w:t xml:space="preserve">more than </w:t>
      </w:r>
      <w:r w:rsidR="00D653F4" w:rsidRPr="001E041B">
        <w:rPr>
          <w:b/>
          <w:lang w:val="en-GB"/>
        </w:rPr>
        <w:t>three</w:t>
      </w:r>
      <w:r w:rsidR="0032241A" w:rsidRPr="001E041B">
        <w:rPr>
          <w:b/>
          <w:lang w:val="en-GB"/>
        </w:rPr>
        <w:t xml:space="preserve"> months</w:t>
      </w:r>
      <w:r w:rsidR="0032241A" w:rsidRPr="001E041B">
        <w:rPr>
          <w:lang w:val="en-GB"/>
        </w:rPr>
        <w:t xml:space="preserve"> prior to the intended arrival in Romania.</w:t>
      </w:r>
      <w:r w:rsidR="0032241A" w:rsidRPr="001E041B">
        <w:rPr>
          <w:rStyle w:val="FootnoteReference"/>
          <w:lang w:val="en-GB"/>
        </w:rPr>
        <w:footnoteReference w:id="26"/>
      </w:r>
      <w:r w:rsidR="00A73960" w:rsidRPr="001E041B">
        <w:rPr>
          <w:lang w:val="en-GB"/>
        </w:rPr>
        <w:t xml:space="preserve"> </w:t>
      </w:r>
      <w:r w:rsidR="00551D8A" w:rsidRPr="001E041B">
        <w:rPr>
          <w:lang w:val="en-GB"/>
        </w:rPr>
        <w:t xml:space="preserve">The relevant </w:t>
      </w:r>
      <w:r w:rsidR="00551D8A" w:rsidRPr="001E041B">
        <w:rPr>
          <w:u w:val="single"/>
          <w:lang w:val="en-GB"/>
        </w:rPr>
        <w:t>documentation</w:t>
      </w:r>
      <w:r w:rsidR="00551D8A" w:rsidRPr="001E041B">
        <w:rPr>
          <w:lang w:val="en-GB"/>
        </w:rPr>
        <w:t xml:space="preserve"> can be submitted</w:t>
      </w:r>
      <w:r w:rsidR="00533F26" w:rsidRPr="001E041B">
        <w:rPr>
          <w:lang w:val="en-GB"/>
        </w:rPr>
        <w:t xml:space="preserve"> either </w:t>
      </w:r>
      <w:r w:rsidR="00533F26" w:rsidRPr="001E041B">
        <w:rPr>
          <w:b/>
          <w:lang w:val="en-GB"/>
        </w:rPr>
        <w:t>in person</w:t>
      </w:r>
      <w:r w:rsidR="00B621A3" w:rsidRPr="001E041B">
        <w:rPr>
          <w:lang w:val="en-GB"/>
        </w:rPr>
        <w:t xml:space="preserve">, </w:t>
      </w:r>
      <w:r w:rsidR="008D3ABF" w:rsidRPr="001E041B">
        <w:rPr>
          <w:lang w:val="en-GB"/>
        </w:rPr>
        <w:t xml:space="preserve">or in advance </w:t>
      </w:r>
      <w:r w:rsidR="00533F26" w:rsidRPr="001E041B">
        <w:rPr>
          <w:lang w:val="en-GB"/>
        </w:rPr>
        <w:t xml:space="preserve">via the </w:t>
      </w:r>
      <w:r w:rsidR="00533F26" w:rsidRPr="001E041B">
        <w:rPr>
          <w:b/>
          <w:lang w:val="en-GB"/>
        </w:rPr>
        <w:t>e-visa portal</w:t>
      </w:r>
      <w:r w:rsidR="00533F26" w:rsidRPr="001E041B">
        <w:rPr>
          <w:lang w:val="en-GB"/>
        </w:rPr>
        <w:t>,</w:t>
      </w:r>
      <w:r w:rsidR="00B621A3" w:rsidRPr="001E041B">
        <w:rPr>
          <w:lang w:val="en-GB"/>
        </w:rPr>
        <w:t xml:space="preserve"> or to an </w:t>
      </w:r>
      <w:r w:rsidR="00B621A3" w:rsidRPr="001E041B">
        <w:rPr>
          <w:b/>
          <w:lang w:val="en-GB"/>
        </w:rPr>
        <w:t>external service provider</w:t>
      </w:r>
      <w:r w:rsidR="00B621A3" w:rsidRPr="001E041B">
        <w:rPr>
          <w:lang w:val="en-GB"/>
        </w:rPr>
        <w:t xml:space="preserve">, in cases when the Ministry of Foreign Affairs outsourced the collection of visa applications to an </w:t>
      </w:r>
      <w:r w:rsidR="00B621A3" w:rsidRPr="001E041B">
        <w:rPr>
          <w:b/>
          <w:lang w:val="en-GB"/>
        </w:rPr>
        <w:t>external service provider</w:t>
      </w:r>
      <w:r w:rsidR="001C56F5" w:rsidRPr="001E041B">
        <w:rPr>
          <w:b/>
          <w:lang w:val="en-GB"/>
        </w:rPr>
        <w:t xml:space="preserve"> </w:t>
      </w:r>
      <w:r w:rsidR="001C56F5" w:rsidRPr="001E041B">
        <w:rPr>
          <w:lang w:val="en-GB"/>
        </w:rPr>
        <w:t xml:space="preserve">(see </w:t>
      </w:r>
      <w:r w:rsidR="001C56F5" w:rsidRPr="001E041B">
        <w:rPr>
          <w:lang w:val="en-GB"/>
        </w:rPr>
        <w:lastRenderedPageBreak/>
        <w:t>section 1.2 below)</w:t>
      </w:r>
      <w:r w:rsidR="00B621A3" w:rsidRPr="001E041B">
        <w:rPr>
          <w:lang w:val="en-GB"/>
        </w:rPr>
        <w:t xml:space="preserve">. </w:t>
      </w:r>
      <w:r w:rsidR="00D653F4" w:rsidRPr="001E041B">
        <w:rPr>
          <w:lang w:val="en-GB"/>
        </w:rPr>
        <w:t>I</w:t>
      </w:r>
      <w:r w:rsidR="00533F26" w:rsidRPr="001E041B">
        <w:rPr>
          <w:lang w:val="en-GB"/>
        </w:rPr>
        <w:t xml:space="preserve">n the </w:t>
      </w:r>
      <w:r w:rsidR="00B621A3" w:rsidRPr="001E041B">
        <w:rPr>
          <w:lang w:val="en-GB"/>
        </w:rPr>
        <w:t xml:space="preserve">last two situations, </w:t>
      </w:r>
      <w:r w:rsidR="00533F26" w:rsidRPr="001E041B">
        <w:rPr>
          <w:lang w:val="en-GB"/>
        </w:rPr>
        <w:t xml:space="preserve">the applicant </w:t>
      </w:r>
      <w:r w:rsidR="00D653F4" w:rsidRPr="001E041B">
        <w:rPr>
          <w:lang w:val="en-GB"/>
        </w:rPr>
        <w:t xml:space="preserve">still </w:t>
      </w:r>
      <w:r w:rsidR="008D3ABF" w:rsidRPr="001E041B">
        <w:rPr>
          <w:lang w:val="en-GB"/>
        </w:rPr>
        <w:t>has to go to the</w:t>
      </w:r>
      <w:r w:rsidR="00533F26" w:rsidRPr="001E041B">
        <w:rPr>
          <w:lang w:val="en-GB"/>
        </w:rPr>
        <w:t xml:space="preserve"> </w:t>
      </w:r>
      <w:r w:rsidR="00B621A3" w:rsidRPr="001E041B">
        <w:rPr>
          <w:lang w:val="en-GB"/>
        </w:rPr>
        <w:t>diplomatic mission or consular office to formally lodge the application.</w:t>
      </w:r>
      <w:r w:rsidR="00B621A3" w:rsidRPr="001E041B">
        <w:rPr>
          <w:rStyle w:val="FootnoteReference"/>
          <w:lang w:val="en-GB"/>
        </w:rPr>
        <w:footnoteReference w:id="27"/>
      </w:r>
      <w:r w:rsidR="00551D8A" w:rsidRPr="001E041B">
        <w:rPr>
          <w:lang w:val="en-GB"/>
        </w:rPr>
        <w:t xml:space="preserve"> </w:t>
      </w:r>
    </w:p>
    <w:p w14:paraId="52210997" w14:textId="77777777" w:rsidR="001511A5" w:rsidRPr="001E041B" w:rsidRDefault="001511A5" w:rsidP="00894A95">
      <w:pPr>
        <w:pStyle w:val="MBT"/>
        <w:ind w:left="720"/>
        <w:rPr>
          <w:lang w:val="en-GB"/>
        </w:rPr>
      </w:pPr>
    </w:p>
    <w:p w14:paraId="5879B6DA" w14:textId="77777777" w:rsidR="00D653F4" w:rsidRPr="001E041B" w:rsidRDefault="008D5517" w:rsidP="00894A95">
      <w:pPr>
        <w:pStyle w:val="MBT"/>
        <w:ind w:left="720"/>
        <w:rPr>
          <w:lang w:val="en-GB"/>
        </w:rPr>
      </w:pPr>
      <w:r w:rsidRPr="001E041B">
        <w:rPr>
          <w:lang w:val="en-GB"/>
        </w:rPr>
        <w:t>T</w:t>
      </w:r>
      <w:r w:rsidR="006608DB" w:rsidRPr="001E041B">
        <w:rPr>
          <w:lang w:val="en-GB"/>
        </w:rPr>
        <w:t xml:space="preserve">he Ministry of Foreign Affairs </w:t>
      </w:r>
      <w:r w:rsidR="001511A5" w:rsidRPr="001E041B">
        <w:rPr>
          <w:lang w:val="en-GB"/>
        </w:rPr>
        <w:t>has</w:t>
      </w:r>
      <w:r w:rsidR="006608DB" w:rsidRPr="001E041B">
        <w:rPr>
          <w:lang w:val="en-GB"/>
        </w:rPr>
        <w:t xml:space="preserve"> set up a</w:t>
      </w:r>
      <w:r w:rsidR="00EA3E98" w:rsidRPr="001E041B">
        <w:rPr>
          <w:lang w:val="en-GB"/>
        </w:rPr>
        <w:t xml:space="preserve">n </w:t>
      </w:r>
      <w:r w:rsidR="00EA3E98" w:rsidRPr="001E041B">
        <w:rPr>
          <w:b/>
          <w:lang w:val="en-GB"/>
        </w:rPr>
        <w:t xml:space="preserve">e-visa </w:t>
      </w:r>
      <w:r w:rsidR="00EA3E98" w:rsidRPr="001E041B">
        <w:rPr>
          <w:lang w:val="en-GB"/>
        </w:rPr>
        <w:t>application</w:t>
      </w:r>
      <w:r w:rsidR="006608DB" w:rsidRPr="001E041B">
        <w:rPr>
          <w:lang w:val="en-GB"/>
        </w:rPr>
        <w:t xml:space="preserve"> portal </w:t>
      </w:r>
      <w:r w:rsidR="00C80485" w:rsidRPr="001E041B">
        <w:rPr>
          <w:lang w:val="en-GB"/>
        </w:rPr>
        <w:t xml:space="preserve">which is available in Romanian </w:t>
      </w:r>
      <w:r w:rsidR="00F73210" w:rsidRPr="001E041B">
        <w:rPr>
          <w:lang w:val="en-GB"/>
        </w:rPr>
        <w:t>and</w:t>
      </w:r>
      <w:r w:rsidR="00C80485" w:rsidRPr="001E041B">
        <w:rPr>
          <w:lang w:val="en-GB"/>
        </w:rPr>
        <w:t xml:space="preserve"> English</w:t>
      </w:r>
      <w:r w:rsidR="00F73210" w:rsidRPr="001E041B">
        <w:rPr>
          <w:lang w:val="en-GB"/>
        </w:rPr>
        <w:t>.</w:t>
      </w:r>
      <w:r w:rsidR="00DD2FC0" w:rsidRPr="001E041B">
        <w:rPr>
          <w:lang w:val="en-GB"/>
        </w:rPr>
        <w:t xml:space="preserve"> </w:t>
      </w:r>
      <w:r w:rsidR="00F73210" w:rsidRPr="001E041B">
        <w:rPr>
          <w:lang w:val="en-GB"/>
        </w:rPr>
        <w:t xml:space="preserve">It </w:t>
      </w:r>
      <w:r w:rsidR="00451E4B" w:rsidRPr="001E041B">
        <w:rPr>
          <w:lang w:val="en-GB"/>
        </w:rPr>
        <w:t>allows</w:t>
      </w:r>
      <w:r w:rsidRPr="001E041B">
        <w:rPr>
          <w:lang w:val="en-GB"/>
        </w:rPr>
        <w:t xml:space="preserve"> applicants</w:t>
      </w:r>
      <w:r w:rsidR="00451E4B" w:rsidRPr="001E041B">
        <w:rPr>
          <w:lang w:val="en-GB"/>
        </w:rPr>
        <w:t xml:space="preserve"> to fil</w:t>
      </w:r>
      <w:r w:rsidR="001511A5" w:rsidRPr="001E041B">
        <w:rPr>
          <w:lang w:val="en-GB"/>
        </w:rPr>
        <w:t>e</w:t>
      </w:r>
      <w:r w:rsidR="00451E4B" w:rsidRPr="001E041B">
        <w:rPr>
          <w:lang w:val="en-GB"/>
        </w:rPr>
        <w:t xml:space="preserve"> t</w:t>
      </w:r>
      <w:r w:rsidR="00DD2FC0" w:rsidRPr="001E041B">
        <w:rPr>
          <w:lang w:val="en-GB"/>
        </w:rPr>
        <w:t xml:space="preserve">he application form and </w:t>
      </w:r>
      <w:r w:rsidR="00E94C62" w:rsidRPr="001E041B">
        <w:rPr>
          <w:lang w:val="en-GB"/>
        </w:rPr>
        <w:t>attach the relevant documents</w:t>
      </w:r>
      <w:r w:rsidR="00D653F4" w:rsidRPr="001E041B">
        <w:rPr>
          <w:lang w:val="en-GB"/>
        </w:rPr>
        <w:t>. I</w:t>
      </w:r>
      <w:r w:rsidR="00E94C62" w:rsidRPr="001E041B">
        <w:rPr>
          <w:lang w:val="en-GB"/>
        </w:rPr>
        <w:t xml:space="preserve">f the application is not submitted immediately, it is </w:t>
      </w:r>
      <w:r w:rsidR="00E94C62" w:rsidRPr="001E041B">
        <w:rPr>
          <w:b/>
          <w:lang w:val="en-GB"/>
        </w:rPr>
        <w:t>saved on the portal for 30 days</w:t>
      </w:r>
      <w:r w:rsidR="00E94C62" w:rsidRPr="001E041B">
        <w:rPr>
          <w:lang w:val="en-GB"/>
        </w:rPr>
        <w:t>, during which the foreign national may update and amend</w:t>
      </w:r>
      <w:r w:rsidRPr="001E041B">
        <w:rPr>
          <w:lang w:val="en-GB"/>
        </w:rPr>
        <w:t xml:space="preserve"> it</w:t>
      </w:r>
      <w:r w:rsidR="00E94C62" w:rsidRPr="001E041B">
        <w:rPr>
          <w:lang w:val="en-GB"/>
        </w:rPr>
        <w:t xml:space="preserve">. Following the submission of the </w:t>
      </w:r>
      <w:r w:rsidR="006538A0" w:rsidRPr="001E041B">
        <w:rPr>
          <w:lang w:val="en-GB"/>
        </w:rPr>
        <w:t>documents, consular staff verify the documents and either request additional information or validate the application.</w:t>
      </w:r>
      <w:r w:rsidR="00E94C62" w:rsidRPr="001E041B">
        <w:rPr>
          <w:lang w:val="en-GB"/>
        </w:rPr>
        <w:t xml:space="preserve"> </w:t>
      </w:r>
    </w:p>
    <w:p w14:paraId="5068B098" w14:textId="77777777" w:rsidR="00D653F4" w:rsidRPr="001E041B" w:rsidRDefault="00D653F4" w:rsidP="00894A95">
      <w:pPr>
        <w:pStyle w:val="MBT"/>
        <w:ind w:left="720"/>
        <w:rPr>
          <w:lang w:val="en-GB"/>
        </w:rPr>
      </w:pPr>
    </w:p>
    <w:p w14:paraId="5B4BAA88" w14:textId="77777777" w:rsidR="00375E80" w:rsidRPr="001E041B" w:rsidRDefault="006538A0" w:rsidP="00894A95">
      <w:pPr>
        <w:pStyle w:val="MBT"/>
        <w:ind w:left="720"/>
        <w:rPr>
          <w:lang w:val="en-GB"/>
        </w:rPr>
      </w:pPr>
      <w:r w:rsidRPr="001E041B">
        <w:rPr>
          <w:lang w:val="en-GB"/>
        </w:rPr>
        <w:t>T</w:t>
      </w:r>
      <w:r w:rsidR="00E94C62" w:rsidRPr="001E041B">
        <w:rPr>
          <w:lang w:val="en-GB"/>
        </w:rPr>
        <w:t xml:space="preserve">he </w:t>
      </w:r>
      <w:r w:rsidR="003F5FFA" w:rsidRPr="001E041B">
        <w:rPr>
          <w:lang w:val="en-GB"/>
        </w:rPr>
        <w:t>third</w:t>
      </w:r>
      <w:r w:rsidR="00D653F4" w:rsidRPr="001E041B">
        <w:rPr>
          <w:lang w:val="en-GB"/>
        </w:rPr>
        <w:t>-</w:t>
      </w:r>
      <w:r w:rsidR="003F5FFA" w:rsidRPr="001E041B">
        <w:rPr>
          <w:lang w:val="en-GB"/>
        </w:rPr>
        <w:t xml:space="preserve">country national </w:t>
      </w:r>
      <w:r w:rsidRPr="001E041B">
        <w:rPr>
          <w:lang w:val="en-GB"/>
        </w:rPr>
        <w:t xml:space="preserve">will then need </w:t>
      </w:r>
      <w:r w:rsidR="003F5FFA" w:rsidRPr="001E041B">
        <w:rPr>
          <w:lang w:val="en-GB"/>
        </w:rPr>
        <w:t>to make an</w:t>
      </w:r>
      <w:r w:rsidR="00E94C62" w:rsidRPr="001E041B">
        <w:rPr>
          <w:lang w:val="en-GB"/>
        </w:rPr>
        <w:t xml:space="preserve"> </w:t>
      </w:r>
      <w:r w:rsidR="00E94C62" w:rsidRPr="001E041B">
        <w:rPr>
          <w:b/>
          <w:lang w:val="en-GB"/>
        </w:rPr>
        <w:t>appointment</w:t>
      </w:r>
      <w:r w:rsidR="00E94C62" w:rsidRPr="001E041B">
        <w:rPr>
          <w:lang w:val="en-GB"/>
        </w:rPr>
        <w:t xml:space="preserve"> with the diplomatic mission or consular office and bring the documents </w:t>
      </w:r>
      <w:r w:rsidR="008D5517" w:rsidRPr="001E041B">
        <w:rPr>
          <w:lang w:val="en-GB"/>
        </w:rPr>
        <w:t>uploaded</w:t>
      </w:r>
      <w:r w:rsidR="003F5FFA" w:rsidRPr="001E041B">
        <w:rPr>
          <w:lang w:val="en-GB"/>
        </w:rPr>
        <w:t xml:space="preserve"> on the application portal</w:t>
      </w:r>
      <w:r w:rsidR="008D5517" w:rsidRPr="001E041B">
        <w:rPr>
          <w:lang w:val="en-GB"/>
        </w:rPr>
        <w:t xml:space="preserve">, in </w:t>
      </w:r>
      <w:r w:rsidR="00E94C62" w:rsidRPr="001E041B">
        <w:rPr>
          <w:lang w:val="en-GB"/>
        </w:rPr>
        <w:t xml:space="preserve">original and one copy. </w:t>
      </w:r>
      <w:r w:rsidR="008D5517" w:rsidRPr="001E041B">
        <w:rPr>
          <w:lang w:val="en-GB"/>
        </w:rPr>
        <w:t>When the applicant arrives for the appointment, he/she will be requested to</w:t>
      </w:r>
      <w:r w:rsidR="00E94C62" w:rsidRPr="001E041B">
        <w:rPr>
          <w:lang w:val="en-GB"/>
        </w:rPr>
        <w:t xml:space="preserve"> sign the application form before the consular officers and pay the applicable fees.</w:t>
      </w:r>
      <w:r w:rsidR="00E94C62" w:rsidRPr="001E041B">
        <w:rPr>
          <w:rStyle w:val="FootnoteReference"/>
          <w:lang w:val="en-GB"/>
        </w:rPr>
        <w:footnoteReference w:id="28"/>
      </w:r>
    </w:p>
    <w:p w14:paraId="00DA1228" w14:textId="77777777" w:rsidR="003F5FFA" w:rsidRPr="001E041B" w:rsidRDefault="003F5FFA" w:rsidP="00894A95">
      <w:pPr>
        <w:pStyle w:val="MBT"/>
        <w:ind w:left="720"/>
        <w:rPr>
          <w:lang w:val="en-GB"/>
        </w:rPr>
      </w:pPr>
    </w:p>
    <w:p w14:paraId="48F7277A" w14:textId="2684F75B" w:rsidR="008D5517" w:rsidRPr="001E041B" w:rsidRDefault="00431C27" w:rsidP="00894A95">
      <w:pPr>
        <w:pStyle w:val="MBT"/>
        <w:ind w:left="720"/>
        <w:rPr>
          <w:lang w:val="en-GB"/>
        </w:rPr>
      </w:pPr>
      <w:r w:rsidRPr="001E041B">
        <w:rPr>
          <w:lang w:val="en-GB"/>
        </w:rPr>
        <w:t>T</w:t>
      </w:r>
      <w:r w:rsidR="008D5517" w:rsidRPr="001E041B">
        <w:rPr>
          <w:lang w:val="en-GB"/>
        </w:rPr>
        <w:t xml:space="preserve">he </w:t>
      </w:r>
      <w:r w:rsidRPr="001E041B">
        <w:rPr>
          <w:lang w:val="en-GB"/>
        </w:rPr>
        <w:t>long-stay visa applications for commercial purposes are</w:t>
      </w:r>
      <w:r w:rsidR="008D5517" w:rsidRPr="001E041B">
        <w:rPr>
          <w:lang w:val="en-GB"/>
        </w:rPr>
        <w:t xml:space="preserve"> analysed by the </w:t>
      </w:r>
      <w:r w:rsidR="00894A95" w:rsidRPr="001E041B">
        <w:rPr>
          <w:b/>
          <w:lang w:val="en-GB"/>
        </w:rPr>
        <w:t>Romanian diplomatic missions or consular offices</w:t>
      </w:r>
      <w:r w:rsidRPr="001E041B">
        <w:rPr>
          <w:lang w:val="en-GB"/>
        </w:rPr>
        <w:t>.</w:t>
      </w:r>
      <w:r w:rsidR="00894A95" w:rsidRPr="001E041B">
        <w:rPr>
          <w:rStyle w:val="FootnoteReference"/>
          <w:lang w:val="en-GB"/>
        </w:rPr>
        <w:footnoteReference w:id="29"/>
      </w:r>
      <w:r w:rsidR="005208AC" w:rsidRPr="001E041B">
        <w:rPr>
          <w:lang w:val="en-GB"/>
        </w:rPr>
        <w:t xml:space="preserve"> </w:t>
      </w:r>
      <w:r w:rsidR="00D653F4" w:rsidRPr="001E041B">
        <w:rPr>
          <w:lang w:val="en-GB"/>
        </w:rPr>
        <w:t xml:space="preserve">After </w:t>
      </w:r>
      <w:r w:rsidRPr="001E041B">
        <w:rPr>
          <w:lang w:val="en-GB"/>
        </w:rPr>
        <w:t xml:space="preserve">submitting the documentation, the applicants are usually invited to sit an </w:t>
      </w:r>
      <w:r w:rsidRPr="001E041B">
        <w:rPr>
          <w:b/>
          <w:lang w:val="en-GB"/>
        </w:rPr>
        <w:t>interview</w:t>
      </w:r>
      <w:r w:rsidR="00F15EE2" w:rsidRPr="001E041B">
        <w:rPr>
          <w:lang w:val="en-GB"/>
        </w:rPr>
        <w:t>.</w:t>
      </w:r>
      <w:r w:rsidRPr="001E041B">
        <w:rPr>
          <w:rStyle w:val="FootnoteReference"/>
          <w:lang w:val="en-GB"/>
        </w:rPr>
        <w:footnoteReference w:id="30"/>
      </w:r>
      <w:r w:rsidR="005E6CDB" w:rsidRPr="001E041B">
        <w:rPr>
          <w:lang w:val="en-GB"/>
        </w:rPr>
        <w:t xml:space="preserve"> </w:t>
      </w:r>
      <w:r w:rsidR="00F15EE2" w:rsidRPr="001E041B">
        <w:rPr>
          <w:lang w:val="en-GB"/>
        </w:rPr>
        <w:t>The purpose of the interview is to obtain</w:t>
      </w:r>
      <w:r w:rsidR="009C4017" w:rsidRPr="001E041B">
        <w:rPr>
          <w:lang w:val="en-GB"/>
        </w:rPr>
        <w:t xml:space="preserve"> </w:t>
      </w:r>
      <w:r w:rsidR="00F15EE2" w:rsidRPr="001E041B">
        <w:rPr>
          <w:lang w:val="en-GB"/>
        </w:rPr>
        <w:t>additional details on the information listed in the application and the applicant’s reasons for traveling to and staying in Romania, as well as to ascertain the authenticity of the documents submitted.</w:t>
      </w:r>
      <w:r w:rsidR="00F15EE2" w:rsidRPr="001E041B">
        <w:rPr>
          <w:rStyle w:val="FootnoteReference"/>
          <w:lang w:val="en-GB"/>
        </w:rPr>
        <w:footnoteReference w:id="31"/>
      </w:r>
    </w:p>
    <w:p w14:paraId="4CB24DD6" w14:textId="77777777" w:rsidR="002E73EE" w:rsidRPr="001E041B" w:rsidRDefault="002E73EE" w:rsidP="00894A95">
      <w:pPr>
        <w:pStyle w:val="MBT"/>
        <w:ind w:left="720"/>
        <w:rPr>
          <w:lang w:val="en-GB"/>
        </w:rPr>
      </w:pPr>
    </w:p>
    <w:p w14:paraId="6F60D9DD" w14:textId="77777777" w:rsidR="00894A95" w:rsidRPr="001E041B" w:rsidRDefault="008D5517" w:rsidP="0030142A">
      <w:pPr>
        <w:pStyle w:val="MBT"/>
        <w:rPr>
          <w:lang w:val="en-GB"/>
        </w:rPr>
      </w:pPr>
      <w:r w:rsidRPr="001E041B">
        <w:rPr>
          <w:b/>
          <w:lang w:val="en-GB"/>
        </w:rPr>
        <w:t>Documents</w:t>
      </w:r>
      <w:r w:rsidR="00D653F4" w:rsidRPr="001E041B">
        <w:rPr>
          <w:b/>
          <w:lang w:val="en-GB"/>
        </w:rPr>
        <w:t xml:space="preserve"> required</w:t>
      </w:r>
      <w:r w:rsidRPr="001E041B">
        <w:rPr>
          <w:lang w:val="en-GB"/>
        </w:rPr>
        <w:t>:</w:t>
      </w:r>
      <w:r w:rsidR="00FE10F3" w:rsidRPr="001E041B">
        <w:rPr>
          <w:rStyle w:val="FootnoteReference"/>
          <w:lang w:val="en-GB"/>
        </w:rPr>
        <w:footnoteReference w:id="32"/>
      </w:r>
      <w:r w:rsidR="005208AC" w:rsidRPr="001E041B">
        <w:rPr>
          <w:lang w:val="en-GB"/>
        </w:rPr>
        <w:t xml:space="preserve"> </w:t>
      </w:r>
    </w:p>
    <w:p w14:paraId="2C7FE093" w14:textId="77777777" w:rsidR="00894A95" w:rsidRPr="001E041B" w:rsidRDefault="00894A95" w:rsidP="000C09CC">
      <w:pPr>
        <w:pStyle w:val="ListParagraph"/>
        <w:numPr>
          <w:ilvl w:val="0"/>
          <w:numId w:val="17"/>
        </w:numPr>
        <w:ind w:left="378"/>
      </w:pPr>
      <w:r w:rsidRPr="001E041B">
        <w:t xml:space="preserve">Application </w:t>
      </w:r>
      <w:r w:rsidRPr="001E041B">
        <w:rPr>
          <w:b/>
        </w:rPr>
        <w:t>form</w:t>
      </w:r>
      <w:r w:rsidR="00B53B2F" w:rsidRPr="001E041B">
        <w:t>;</w:t>
      </w:r>
    </w:p>
    <w:p w14:paraId="40D72D76" w14:textId="77777777" w:rsidR="00E55036" w:rsidRPr="001E041B" w:rsidRDefault="00894A95" w:rsidP="000C09CC">
      <w:pPr>
        <w:pStyle w:val="ListParagraph"/>
        <w:numPr>
          <w:ilvl w:val="0"/>
          <w:numId w:val="17"/>
        </w:numPr>
        <w:ind w:left="378"/>
      </w:pPr>
      <w:r w:rsidRPr="001E041B">
        <w:t>Travel document</w:t>
      </w:r>
      <w:r w:rsidR="00B53B2F" w:rsidRPr="001E041B">
        <w:t>;</w:t>
      </w:r>
    </w:p>
    <w:p w14:paraId="19F7DB57" w14:textId="77777777" w:rsidR="00894A95" w:rsidRPr="001E041B" w:rsidRDefault="00894A95" w:rsidP="000C09CC">
      <w:pPr>
        <w:pStyle w:val="ListParagraph"/>
        <w:numPr>
          <w:ilvl w:val="0"/>
          <w:numId w:val="17"/>
        </w:numPr>
        <w:ind w:left="378"/>
      </w:pPr>
      <w:bookmarkStart w:id="15" w:name="do|caIII|si3|ar28|al1"/>
      <w:bookmarkEnd w:id="15"/>
      <w:r w:rsidRPr="001E041B">
        <w:t xml:space="preserve">Documents which </w:t>
      </w:r>
      <w:r w:rsidR="00DE5380" w:rsidRPr="001E041B">
        <w:t>provide details on</w:t>
      </w:r>
      <w:r w:rsidRPr="001E041B">
        <w:t xml:space="preserve"> </w:t>
      </w:r>
      <w:r w:rsidRPr="001E041B">
        <w:rPr>
          <w:b/>
        </w:rPr>
        <w:t>travel purpose</w:t>
      </w:r>
      <w:r w:rsidRPr="001E041B">
        <w:t xml:space="preserve"> and conditions</w:t>
      </w:r>
      <w:r w:rsidR="00B53B2F" w:rsidRPr="001E041B">
        <w:t>;</w:t>
      </w:r>
      <w:r w:rsidRPr="001E041B">
        <w:t xml:space="preserve"> </w:t>
      </w:r>
    </w:p>
    <w:p w14:paraId="54A6596B" w14:textId="77777777" w:rsidR="00894A95" w:rsidRPr="001E041B" w:rsidRDefault="00894A95" w:rsidP="000C09CC">
      <w:pPr>
        <w:pStyle w:val="ListParagraph"/>
        <w:numPr>
          <w:ilvl w:val="0"/>
          <w:numId w:val="17"/>
        </w:numPr>
        <w:ind w:left="378"/>
      </w:pPr>
      <w:r w:rsidRPr="001E041B">
        <w:t xml:space="preserve">Proof that the applicant has the </w:t>
      </w:r>
      <w:r w:rsidRPr="001E041B">
        <w:rPr>
          <w:b/>
        </w:rPr>
        <w:t>financial mean</w:t>
      </w:r>
      <w:r w:rsidRPr="001E041B">
        <w:t>s to support himself/herself</w:t>
      </w:r>
      <w:r w:rsidR="00D653F4" w:rsidRPr="001E041B">
        <w:t xml:space="preserve"> (e.g. f</w:t>
      </w:r>
      <w:r w:rsidRPr="001E041B">
        <w:t xml:space="preserve">oreign currency, travel cheques, credit cards accompanied by a bank statement issued no more than </w:t>
      </w:r>
      <w:r w:rsidR="00AC011E" w:rsidRPr="001E041B">
        <w:t xml:space="preserve">two </w:t>
      </w:r>
      <w:r w:rsidRPr="001E041B">
        <w:t>days prior to the</w:t>
      </w:r>
      <w:r w:rsidR="00DE5380" w:rsidRPr="001E041B">
        <w:t xml:space="preserve"> submission of the</w:t>
      </w:r>
      <w:r w:rsidRPr="001E041B">
        <w:t xml:space="preserve"> visa </w:t>
      </w:r>
      <w:r w:rsidR="00DE5380" w:rsidRPr="001E041B">
        <w:t>application</w:t>
      </w:r>
      <w:r w:rsidR="00D653F4" w:rsidRPr="001E041B">
        <w:t>);</w:t>
      </w:r>
      <w:r w:rsidRPr="001E041B">
        <w:rPr>
          <w:rStyle w:val="FootnoteReference"/>
        </w:rPr>
        <w:footnoteReference w:id="33"/>
      </w:r>
    </w:p>
    <w:p w14:paraId="0CC13C49" w14:textId="77777777" w:rsidR="00894A95" w:rsidRPr="001E041B" w:rsidRDefault="00894A95" w:rsidP="000C09CC">
      <w:pPr>
        <w:pStyle w:val="ListParagraph"/>
        <w:numPr>
          <w:ilvl w:val="0"/>
          <w:numId w:val="17"/>
        </w:numPr>
        <w:ind w:left="378"/>
      </w:pPr>
      <w:r w:rsidRPr="001E041B">
        <w:t xml:space="preserve">The </w:t>
      </w:r>
      <w:r w:rsidRPr="001E041B">
        <w:rPr>
          <w:b/>
        </w:rPr>
        <w:t>approval</w:t>
      </w:r>
      <w:r w:rsidRPr="001E041B">
        <w:t xml:space="preserve"> from the </w:t>
      </w:r>
      <w:r w:rsidRPr="001E041B">
        <w:rPr>
          <w:b/>
        </w:rPr>
        <w:t>Ministry of Business Environment, Commerce and Entrepreneurship</w:t>
      </w:r>
      <w:r w:rsidR="00B53B2F" w:rsidRPr="001E041B">
        <w:rPr>
          <w:b/>
        </w:rPr>
        <w:t>;</w:t>
      </w:r>
    </w:p>
    <w:p w14:paraId="6C326AE6" w14:textId="77777777" w:rsidR="008603B4" w:rsidRPr="001E041B" w:rsidRDefault="00894A95" w:rsidP="000C09CC">
      <w:pPr>
        <w:pStyle w:val="ListParagraph"/>
        <w:numPr>
          <w:ilvl w:val="0"/>
          <w:numId w:val="17"/>
        </w:numPr>
        <w:ind w:left="378"/>
        <w:rPr>
          <w:b/>
        </w:rPr>
      </w:pPr>
      <w:r w:rsidRPr="001E041B">
        <w:rPr>
          <w:b/>
        </w:rPr>
        <w:t>C</w:t>
      </w:r>
      <w:r w:rsidR="0010206A" w:rsidRPr="001E041B">
        <w:rPr>
          <w:b/>
        </w:rPr>
        <w:t>lean c</w:t>
      </w:r>
      <w:r w:rsidRPr="001E041B">
        <w:rPr>
          <w:b/>
        </w:rPr>
        <w:t>riminal re</w:t>
      </w:r>
      <w:r w:rsidR="007C1568" w:rsidRPr="001E041B">
        <w:rPr>
          <w:b/>
        </w:rPr>
        <w:t>cord certificate or</w:t>
      </w:r>
      <w:r w:rsidR="009F5E76" w:rsidRPr="001E041B">
        <w:rPr>
          <w:b/>
        </w:rPr>
        <w:t xml:space="preserve"> a document with equal legal force</w:t>
      </w:r>
      <w:r w:rsidR="008D3ABF" w:rsidRPr="001E041B">
        <w:rPr>
          <w:rStyle w:val="FootnoteReference"/>
          <w:b/>
        </w:rPr>
        <w:footnoteReference w:id="34"/>
      </w:r>
      <w:r w:rsidR="00485185" w:rsidRPr="001E041B">
        <w:rPr>
          <w:b/>
        </w:rPr>
        <w:t xml:space="preserve">, </w:t>
      </w:r>
      <w:r w:rsidR="00485185" w:rsidRPr="001E041B">
        <w:t xml:space="preserve">issued by the </w:t>
      </w:r>
      <w:r w:rsidR="00D653F4" w:rsidRPr="001E041B">
        <w:t>country</w:t>
      </w:r>
      <w:r w:rsidR="00485185" w:rsidRPr="001E041B">
        <w:t xml:space="preserve"> in which the applicant resides</w:t>
      </w:r>
      <w:r w:rsidR="00B53B2F" w:rsidRPr="001E041B">
        <w:t>;</w:t>
      </w:r>
      <w:r w:rsidR="00485185" w:rsidRPr="001E041B">
        <w:rPr>
          <w:rStyle w:val="FootnoteReference"/>
        </w:rPr>
        <w:footnoteReference w:id="35"/>
      </w:r>
    </w:p>
    <w:p w14:paraId="653BE41A" w14:textId="77777777" w:rsidR="00D653F4" w:rsidRPr="001E041B" w:rsidRDefault="0010206A" w:rsidP="000C09CC">
      <w:pPr>
        <w:pStyle w:val="ListParagraph"/>
        <w:numPr>
          <w:ilvl w:val="0"/>
          <w:numId w:val="17"/>
        </w:numPr>
        <w:ind w:left="378"/>
        <w:rPr>
          <w:b/>
        </w:rPr>
      </w:pPr>
      <w:r w:rsidRPr="001E041B">
        <w:rPr>
          <w:b/>
        </w:rPr>
        <w:t xml:space="preserve">Health </w:t>
      </w:r>
      <w:r w:rsidR="00894A95" w:rsidRPr="001E041B">
        <w:rPr>
          <w:b/>
        </w:rPr>
        <w:t xml:space="preserve">insurance </w:t>
      </w:r>
      <w:r w:rsidR="008603B4" w:rsidRPr="001E041B">
        <w:rPr>
          <w:b/>
        </w:rPr>
        <w:t>for</w:t>
      </w:r>
      <w:r w:rsidR="00894A95" w:rsidRPr="001E041B">
        <w:rPr>
          <w:b/>
        </w:rPr>
        <w:t xml:space="preserve"> the </w:t>
      </w:r>
      <w:r w:rsidRPr="001E041B">
        <w:rPr>
          <w:b/>
        </w:rPr>
        <w:t xml:space="preserve">whole </w:t>
      </w:r>
      <w:r w:rsidR="00894A95" w:rsidRPr="001E041B">
        <w:rPr>
          <w:b/>
        </w:rPr>
        <w:t>duration of the visa</w:t>
      </w:r>
      <w:r w:rsidR="00B53B2F" w:rsidRPr="001E041B">
        <w:rPr>
          <w:b/>
        </w:rPr>
        <w:t>;</w:t>
      </w:r>
    </w:p>
    <w:p w14:paraId="45AA9EAC" w14:textId="77777777" w:rsidR="002117ED" w:rsidRPr="001E041B" w:rsidRDefault="008603B4" w:rsidP="000C09CC">
      <w:pPr>
        <w:pStyle w:val="ListParagraph"/>
        <w:numPr>
          <w:ilvl w:val="0"/>
          <w:numId w:val="17"/>
        </w:numPr>
        <w:ind w:left="378"/>
      </w:pPr>
      <w:r w:rsidRPr="001E041B">
        <w:rPr>
          <w:b/>
        </w:rPr>
        <w:t>Proof of a</w:t>
      </w:r>
      <w:r w:rsidR="00894A95" w:rsidRPr="001E041B">
        <w:rPr>
          <w:b/>
        </w:rPr>
        <w:t>ccommodation</w:t>
      </w:r>
      <w:r w:rsidR="00D653F4" w:rsidRPr="001E041B">
        <w:rPr>
          <w:b/>
        </w:rPr>
        <w:t xml:space="preserve"> </w:t>
      </w:r>
      <w:r w:rsidR="00D653F4" w:rsidRPr="001E041B">
        <w:t>(</w:t>
      </w:r>
      <w:r w:rsidR="00F2192C" w:rsidRPr="001E041B">
        <w:t>either of the following documents are accepted</w:t>
      </w:r>
      <w:r w:rsidR="00C13C7C" w:rsidRPr="001E041B">
        <w:t>:</w:t>
      </w:r>
      <w:r w:rsidR="00D653F4" w:rsidRPr="001E041B">
        <w:t xml:space="preserve"> </w:t>
      </w:r>
      <w:r w:rsidR="002117ED" w:rsidRPr="001E041B">
        <w:t>Purchase agreement</w:t>
      </w:r>
      <w:r w:rsidR="00B53B2F" w:rsidRPr="001E041B">
        <w:t>,</w:t>
      </w:r>
      <w:r w:rsidR="00D653F4" w:rsidRPr="001E041B">
        <w:t xml:space="preserve"> </w:t>
      </w:r>
      <w:r w:rsidR="002117ED" w:rsidRPr="001E041B">
        <w:t>Rental agreement</w:t>
      </w:r>
      <w:r w:rsidR="00D653F4" w:rsidRPr="001E041B">
        <w:t xml:space="preserve">; </w:t>
      </w:r>
      <w:r w:rsidR="002117ED" w:rsidRPr="001E041B">
        <w:t>Commodatum agreement</w:t>
      </w:r>
      <w:r w:rsidR="00D653F4" w:rsidRPr="001E041B">
        <w:t xml:space="preserve">; </w:t>
      </w:r>
      <w:r w:rsidR="002117ED" w:rsidRPr="001E041B">
        <w:t>Court decision</w:t>
      </w:r>
      <w:r w:rsidR="00D653F4" w:rsidRPr="001E041B">
        <w:t xml:space="preserve">; </w:t>
      </w:r>
      <w:r w:rsidR="002117ED" w:rsidRPr="001E041B">
        <w:t>Notary statement by which the owner of the property declares that he/she allows the investor to live on the property, accompanied by the property deed</w:t>
      </w:r>
      <w:r w:rsidR="00D653F4" w:rsidRPr="001E041B">
        <w:t xml:space="preserve">; </w:t>
      </w:r>
      <w:r w:rsidR="002117ED" w:rsidRPr="001E041B">
        <w:t xml:space="preserve">In the case of investors residing in rural areas, a certificate issued by the mayor attesting that either the applicant or the landlord </w:t>
      </w:r>
      <w:r w:rsidR="000C5C06" w:rsidRPr="001E041B">
        <w:t>is</w:t>
      </w:r>
      <w:r w:rsidR="002117ED" w:rsidRPr="001E041B">
        <w:t xml:space="preserve"> registered to the Agricultural Register</w:t>
      </w:r>
      <w:r w:rsidR="00D653F4" w:rsidRPr="001E041B">
        <w:t>)</w:t>
      </w:r>
      <w:r w:rsidR="002117ED" w:rsidRPr="001E041B">
        <w:rPr>
          <w:rStyle w:val="FootnoteReference"/>
        </w:rPr>
        <w:footnoteReference w:id="36"/>
      </w:r>
    </w:p>
    <w:p w14:paraId="3D961589" w14:textId="77777777" w:rsidR="00894A95" w:rsidRPr="001E041B" w:rsidRDefault="00D653F4" w:rsidP="000C09CC">
      <w:pPr>
        <w:pStyle w:val="ListParagraph"/>
        <w:numPr>
          <w:ilvl w:val="0"/>
          <w:numId w:val="17"/>
        </w:numPr>
        <w:ind w:left="378"/>
      </w:pPr>
      <w:r w:rsidRPr="001E041B">
        <w:rPr>
          <w:b/>
        </w:rPr>
        <w:t>T</w:t>
      </w:r>
      <w:r w:rsidR="0010206A" w:rsidRPr="001E041B">
        <w:rPr>
          <w:b/>
        </w:rPr>
        <w:t xml:space="preserve">wo </w:t>
      </w:r>
      <w:r w:rsidR="00152609" w:rsidRPr="001E041B">
        <w:rPr>
          <w:b/>
        </w:rPr>
        <w:t>photos size 3x4 cm</w:t>
      </w:r>
      <w:r w:rsidR="000C5C06" w:rsidRPr="001E041B">
        <w:rPr>
          <w:b/>
        </w:rPr>
        <w:t>.</w:t>
      </w:r>
      <w:r w:rsidR="00152609" w:rsidRPr="001E041B">
        <w:rPr>
          <w:rStyle w:val="FootnoteReference"/>
        </w:rPr>
        <w:footnoteReference w:id="37"/>
      </w:r>
      <w:r w:rsidR="00894A95" w:rsidRPr="001E041B">
        <w:t xml:space="preserve"> </w:t>
      </w:r>
      <w:bookmarkStart w:id="16" w:name="do|caIII|si2|ar24|al1|lia"/>
      <w:bookmarkStart w:id="17" w:name="do|caIII|si2|ar24|al1|lic"/>
      <w:bookmarkStart w:id="18" w:name="do|caIII|si2|ar24|al1|lid^1"/>
      <w:bookmarkStart w:id="19" w:name="do|caIII|si3|ar27|al2"/>
      <w:bookmarkStart w:id="20" w:name="do|caIII|si3|ar27|al2|lia"/>
      <w:bookmarkStart w:id="21" w:name="do|caII|si1|ar6|al1|lia"/>
      <w:bookmarkStart w:id="22" w:name="do|caII|si1|ar6|al1|lic"/>
      <w:bookmarkStart w:id="23" w:name="do|caII|si1|ar6|al1|lid"/>
      <w:bookmarkStart w:id="24" w:name="do|caII|si1|ar6|al1|lie"/>
      <w:bookmarkStart w:id="25" w:name="do|caII|si1|ar6|al1|lig"/>
      <w:bookmarkStart w:id="26" w:name="do|caII|si1|ar6|al1|lih"/>
      <w:bookmarkStart w:id="27" w:name="do|caIII|si3|ar27|al2|lib"/>
      <w:bookmarkStart w:id="28" w:name="do|caIII|si3|ar27|al2|lid"/>
      <w:bookmarkStart w:id="29" w:name="do|caIII|si3|ar28"/>
      <w:bookmarkStart w:id="30" w:name="do|caIII|si3|ar29"/>
      <w:bookmarkStart w:id="31" w:name="do|caIII|si3|ar29^1"/>
      <w:bookmarkStart w:id="32" w:name="do|caIII|si3|ar29^1|al1"/>
      <w:bookmarkStart w:id="33" w:name="do|caIII|si3|ar30"/>
      <w:bookmarkStart w:id="34" w:name="do|caIII|si3|ar30|al1"/>
      <w:bookmarkStart w:id="35" w:name="do|caIII|si3|ar30|al3"/>
      <w:bookmarkStart w:id="36" w:name="do|caIII|si3|ar30|al7"/>
      <w:bookmarkStart w:id="37" w:name="do|caIII|si3|ar30|al8"/>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1C4F592" w14:textId="77777777" w:rsidR="005956F4" w:rsidRPr="001E041B" w:rsidRDefault="005956F4" w:rsidP="00204BA5">
      <w:pPr>
        <w:pStyle w:val="MBT"/>
        <w:rPr>
          <w:lang w:val="en-GB"/>
        </w:rPr>
      </w:pPr>
    </w:p>
    <w:p w14:paraId="3C0DC2D9" w14:textId="77777777" w:rsidR="00B45556" w:rsidRPr="001E041B" w:rsidRDefault="00DE5380" w:rsidP="0030142A">
      <w:pPr>
        <w:pStyle w:val="MBT"/>
        <w:rPr>
          <w:highlight w:val="yellow"/>
          <w:lang w:val="en-GB"/>
        </w:rPr>
      </w:pPr>
      <w:r w:rsidRPr="001E041B">
        <w:rPr>
          <w:lang w:val="en-GB"/>
        </w:rPr>
        <w:t>Once the documentation is submitted, the d</w:t>
      </w:r>
      <w:r w:rsidR="005956F4" w:rsidRPr="001E041B">
        <w:rPr>
          <w:lang w:val="en-GB"/>
        </w:rPr>
        <w:t xml:space="preserve">iplomatic missions and consular offices </w:t>
      </w:r>
      <w:r w:rsidRPr="001E041B">
        <w:rPr>
          <w:lang w:val="en-GB"/>
        </w:rPr>
        <w:t xml:space="preserve">need to seek two </w:t>
      </w:r>
      <w:r w:rsidRPr="001E041B">
        <w:rPr>
          <w:lang w:val="en-GB"/>
        </w:rPr>
        <w:lastRenderedPageBreak/>
        <w:t>authorisations</w:t>
      </w:r>
      <w:r w:rsidR="005956F4" w:rsidRPr="001E041B">
        <w:rPr>
          <w:lang w:val="en-GB"/>
        </w:rPr>
        <w:t>.</w:t>
      </w:r>
      <w:r w:rsidR="0023364B" w:rsidRPr="001E041B">
        <w:rPr>
          <w:rStyle w:val="FootnoteReference"/>
          <w:lang w:val="en-GB"/>
        </w:rPr>
        <w:footnoteReference w:id="38"/>
      </w:r>
      <w:r w:rsidR="005956F4" w:rsidRPr="001E041B">
        <w:rPr>
          <w:lang w:val="en-GB"/>
        </w:rPr>
        <w:t xml:space="preserve"> First,</w:t>
      </w:r>
      <w:r w:rsidRPr="001E041B">
        <w:rPr>
          <w:lang w:val="en-GB"/>
        </w:rPr>
        <w:t xml:space="preserve"> the </w:t>
      </w:r>
      <w:r w:rsidRPr="001E041B">
        <w:rPr>
          <w:b/>
          <w:lang w:val="en-GB"/>
        </w:rPr>
        <w:t xml:space="preserve">approval of the </w:t>
      </w:r>
      <w:r w:rsidR="005956F4" w:rsidRPr="001E041B">
        <w:rPr>
          <w:b/>
          <w:lang w:val="en-GB"/>
        </w:rPr>
        <w:t>General Inspectorate for Immigration</w:t>
      </w:r>
      <w:r w:rsidRPr="001E041B">
        <w:rPr>
          <w:lang w:val="en-GB"/>
        </w:rPr>
        <w:t xml:space="preserve"> – IGI</w:t>
      </w:r>
      <w:r w:rsidR="005956F4" w:rsidRPr="001E041B">
        <w:rPr>
          <w:lang w:val="en-GB"/>
        </w:rPr>
        <w:t xml:space="preserve"> </w:t>
      </w:r>
      <w:r w:rsidR="00046FB0" w:rsidRPr="001E041B">
        <w:rPr>
          <w:lang w:val="en-GB"/>
        </w:rPr>
        <w:t>is necessary</w:t>
      </w:r>
      <w:r w:rsidR="005956F4" w:rsidRPr="001E041B">
        <w:rPr>
          <w:lang w:val="en-GB"/>
        </w:rPr>
        <w:t>.</w:t>
      </w:r>
      <w:r w:rsidR="00E54000" w:rsidRPr="001E041B">
        <w:rPr>
          <w:lang w:val="en-GB"/>
        </w:rPr>
        <w:t xml:space="preserve"> </w:t>
      </w:r>
    </w:p>
    <w:p w14:paraId="76F8CC61" w14:textId="73893F19" w:rsidR="00AB6FB3" w:rsidRPr="001E041B" w:rsidRDefault="003A4748" w:rsidP="004F362D">
      <w:pPr>
        <w:jc w:val="both"/>
        <w:rPr>
          <w:sz w:val="22"/>
          <w:szCs w:val="22"/>
        </w:rPr>
      </w:pPr>
      <w:r w:rsidRPr="001E041B">
        <w:rPr>
          <w:bCs/>
          <w:sz w:val="22"/>
          <w:szCs w:val="22"/>
        </w:rPr>
        <w:t xml:space="preserve">IGI </w:t>
      </w:r>
      <w:r w:rsidR="00B44A65" w:rsidRPr="001E041B">
        <w:rPr>
          <w:bCs/>
          <w:sz w:val="22"/>
          <w:szCs w:val="22"/>
        </w:rPr>
        <w:t>performs</w:t>
      </w:r>
      <w:r w:rsidR="00F15EE2" w:rsidRPr="001E041B">
        <w:rPr>
          <w:bCs/>
          <w:sz w:val="22"/>
          <w:szCs w:val="22"/>
        </w:rPr>
        <w:t xml:space="preserve"> specific police </w:t>
      </w:r>
      <w:r w:rsidRPr="001E041B">
        <w:rPr>
          <w:bCs/>
          <w:sz w:val="22"/>
          <w:szCs w:val="22"/>
        </w:rPr>
        <w:t>checks on the Romanian territory</w:t>
      </w:r>
      <w:r w:rsidR="00F15EE2" w:rsidRPr="001E041B">
        <w:rPr>
          <w:bCs/>
          <w:sz w:val="22"/>
          <w:szCs w:val="22"/>
        </w:rPr>
        <w:t xml:space="preserve"> in accordance with its mandate, to ensure that the applicant has a valid travel document, is not a threat to national security, public health or public order, was not in any way involved in terrorist activities, transnational organised crime groups or crimes against peace and humankind, war crimes or crimes against humanity and is not banned from entering the Romanian territory or from being issued a visa</w:t>
      </w:r>
      <w:r w:rsidRPr="001E041B">
        <w:rPr>
          <w:bCs/>
          <w:sz w:val="22"/>
          <w:szCs w:val="22"/>
        </w:rPr>
        <w:t>.</w:t>
      </w:r>
      <w:r w:rsidRPr="001E041B">
        <w:rPr>
          <w:rStyle w:val="FootnoteReference"/>
          <w:bCs/>
          <w:sz w:val="22"/>
          <w:szCs w:val="22"/>
        </w:rPr>
        <w:footnoteReference w:id="39"/>
      </w:r>
      <w:r w:rsidRPr="001E041B">
        <w:rPr>
          <w:bCs/>
          <w:sz w:val="22"/>
          <w:szCs w:val="22"/>
        </w:rPr>
        <w:t xml:space="preserve"> </w:t>
      </w:r>
      <w:bookmarkStart w:id="38" w:name="do|caII|si1|ar6|al2"/>
      <w:bookmarkStart w:id="39" w:name="do|caII|si1|ar6|al5"/>
      <w:bookmarkEnd w:id="38"/>
      <w:bookmarkEnd w:id="39"/>
      <w:r w:rsidR="005956F4" w:rsidRPr="001E041B">
        <w:rPr>
          <w:sz w:val="22"/>
          <w:szCs w:val="22"/>
        </w:rPr>
        <w:t>The Inspectorate</w:t>
      </w:r>
      <w:r w:rsidR="00DE5380" w:rsidRPr="001E041B">
        <w:rPr>
          <w:sz w:val="22"/>
          <w:szCs w:val="22"/>
        </w:rPr>
        <w:t xml:space="preserve"> has a </w:t>
      </w:r>
      <w:r w:rsidR="00DE5380" w:rsidRPr="001E041B">
        <w:rPr>
          <w:b/>
          <w:sz w:val="22"/>
          <w:szCs w:val="22"/>
        </w:rPr>
        <w:t>30-day</w:t>
      </w:r>
      <w:r w:rsidR="00DE5380" w:rsidRPr="001E041B">
        <w:rPr>
          <w:sz w:val="22"/>
          <w:szCs w:val="22"/>
        </w:rPr>
        <w:t xml:space="preserve"> timeframe </w:t>
      </w:r>
      <w:r w:rsidR="00B44A65" w:rsidRPr="001E041B">
        <w:rPr>
          <w:sz w:val="22"/>
          <w:szCs w:val="22"/>
        </w:rPr>
        <w:t xml:space="preserve">from the filing of the application </w:t>
      </w:r>
      <w:r w:rsidR="00DE5380" w:rsidRPr="001E041B">
        <w:rPr>
          <w:sz w:val="22"/>
          <w:szCs w:val="22"/>
        </w:rPr>
        <w:t>to issue its decision</w:t>
      </w:r>
      <w:r w:rsidR="00A21942" w:rsidRPr="001E041B">
        <w:rPr>
          <w:sz w:val="22"/>
          <w:szCs w:val="22"/>
        </w:rPr>
        <w:t>. T</w:t>
      </w:r>
      <w:r w:rsidR="005956F4" w:rsidRPr="001E041B">
        <w:rPr>
          <w:sz w:val="22"/>
          <w:szCs w:val="22"/>
        </w:rPr>
        <w:t xml:space="preserve">he deadline can be extended by another 15 </w:t>
      </w:r>
      <w:r w:rsidR="00665C27" w:rsidRPr="001E041B">
        <w:rPr>
          <w:sz w:val="22"/>
          <w:szCs w:val="22"/>
        </w:rPr>
        <w:t>days under exceptional circumstances</w:t>
      </w:r>
      <w:r w:rsidR="00745072" w:rsidRPr="001E041B">
        <w:rPr>
          <w:sz w:val="22"/>
          <w:szCs w:val="22"/>
        </w:rPr>
        <w:t>,</w:t>
      </w:r>
      <w:r w:rsidR="00665C27" w:rsidRPr="001E041B">
        <w:rPr>
          <w:sz w:val="22"/>
          <w:szCs w:val="22"/>
        </w:rPr>
        <w:t xml:space="preserve"> if</w:t>
      </w:r>
      <w:r w:rsidR="005956F4" w:rsidRPr="001E041B">
        <w:rPr>
          <w:sz w:val="22"/>
          <w:szCs w:val="22"/>
        </w:rPr>
        <w:t xml:space="preserve"> the application requires a more </w:t>
      </w:r>
      <w:r w:rsidR="00DE5380" w:rsidRPr="001E041B">
        <w:rPr>
          <w:sz w:val="22"/>
          <w:szCs w:val="22"/>
        </w:rPr>
        <w:t>detailed</w:t>
      </w:r>
      <w:r w:rsidR="005956F4" w:rsidRPr="001E041B">
        <w:rPr>
          <w:sz w:val="22"/>
          <w:szCs w:val="22"/>
        </w:rPr>
        <w:t xml:space="preserve"> analysis.</w:t>
      </w:r>
      <w:r w:rsidR="002E73EE" w:rsidRPr="001E041B">
        <w:rPr>
          <w:rStyle w:val="FootnoteReference"/>
          <w:sz w:val="22"/>
          <w:szCs w:val="22"/>
        </w:rPr>
        <w:footnoteReference w:id="40"/>
      </w:r>
      <w:r w:rsidR="00485185" w:rsidRPr="001E041B">
        <w:rPr>
          <w:sz w:val="22"/>
          <w:szCs w:val="22"/>
        </w:rPr>
        <w:t xml:space="preserve"> </w:t>
      </w:r>
    </w:p>
    <w:p w14:paraId="41C5A55E" w14:textId="77777777" w:rsidR="00F15EE2" w:rsidRPr="001E041B" w:rsidRDefault="00F15EE2" w:rsidP="0030142A">
      <w:pPr>
        <w:jc w:val="both"/>
        <w:rPr>
          <w:sz w:val="22"/>
          <w:szCs w:val="22"/>
        </w:rPr>
      </w:pPr>
    </w:p>
    <w:p w14:paraId="5665D200" w14:textId="77777777" w:rsidR="00B44A65" w:rsidRPr="001E041B" w:rsidRDefault="00485185" w:rsidP="0030142A">
      <w:pPr>
        <w:jc w:val="both"/>
        <w:rPr>
          <w:sz w:val="22"/>
          <w:szCs w:val="22"/>
        </w:rPr>
      </w:pPr>
      <w:r w:rsidRPr="001E041B">
        <w:rPr>
          <w:sz w:val="22"/>
          <w:szCs w:val="22"/>
        </w:rPr>
        <w:t>Should the application be incomplete, this will automatically lead to the issuance of a negative decision on the part of IGI and the rejection of the visa application.</w:t>
      </w:r>
      <w:r w:rsidR="00333869" w:rsidRPr="001E041B">
        <w:rPr>
          <w:rStyle w:val="FootnoteReference"/>
          <w:sz w:val="22"/>
          <w:szCs w:val="22"/>
        </w:rPr>
        <w:footnoteReference w:id="41"/>
      </w:r>
      <w:r w:rsidRPr="001E041B">
        <w:rPr>
          <w:sz w:val="22"/>
          <w:szCs w:val="22"/>
        </w:rPr>
        <w:t xml:space="preserve"> As such, once submitted</w:t>
      </w:r>
      <w:r w:rsidR="00333869" w:rsidRPr="001E041B">
        <w:rPr>
          <w:sz w:val="22"/>
          <w:szCs w:val="22"/>
        </w:rPr>
        <w:t>, the visa application can no longer be ame</w:t>
      </w:r>
      <w:r w:rsidR="00AB6FB3" w:rsidRPr="001E041B">
        <w:rPr>
          <w:sz w:val="22"/>
          <w:szCs w:val="22"/>
        </w:rPr>
        <w:t>n</w:t>
      </w:r>
      <w:r w:rsidR="00333869" w:rsidRPr="001E041B">
        <w:rPr>
          <w:sz w:val="22"/>
          <w:szCs w:val="22"/>
        </w:rPr>
        <w:t>ded or updated.</w:t>
      </w:r>
      <w:r w:rsidRPr="001E041B">
        <w:rPr>
          <w:sz w:val="22"/>
          <w:szCs w:val="22"/>
        </w:rPr>
        <w:t xml:space="preserve">  </w:t>
      </w:r>
      <w:r w:rsidR="00665C27" w:rsidRPr="001E041B">
        <w:rPr>
          <w:sz w:val="22"/>
          <w:szCs w:val="22"/>
        </w:rPr>
        <w:t>I</w:t>
      </w:r>
      <w:r w:rsidRPr="001E041B">
        <w:rPr>
          <w:sz w:val="22"/>
          <w:szCs w:val="22"/>
        </w:rPr>
        <w:t>f</w:t>
      </w:r>
      <w:r w:rsidR="00DE5380" w:rsidRPr="001E041B">
        <w:rPr>
          <w:sz w:val="22"/>
          <w:szCs w:val="22"/>
        </w:rPr>
        <w:t xml:space="preserve"> </w:t>
      </w:r>
      <w:r w:rsidR="00665C27" w:rsidRPr="001E041B">
        <w:rPr>
          <w:sz w:val="22"/>
          <w:szCs w:val="22"/>
        </w:rPr>
        <w:t xml:space="preserve">IGI approves the request, </w:t>
      </w:r>
      <w:r w:rsidR="009A2E0F" w:rsidRPr="001E041B">
        <w:rPr>
          <w:sz w:val="22"/>
          <w:szCs w:val="22"/>
        </w:rPr>
        <w:t>the approval is sent electronically to the National Visa Centre, through the National Visa System.</w:t>
      </w:r>
      <w:r w:rsidR="009A2E0F" w:rsidRPr="001E041B">
        <w:rPr>
          <w:rStyle w:val="FootnoteReference"/>
          <w:sz w:val="22"/>
          <w:szCs w:val="22"/>
        </w:rPr>
        <w:footnoteReference w:id="42"/>
      </w:r>
      <w:r w:rsidR="009A2E0F" w:rsidRPr="001E041B">
        <w:rPr>
          <w:sz w:val="22"/>
          <w:szCs w:val="22"/>
        </w:rPr>
        <w:t xml:space="preserve"> </w:t>
      </w:r>
    </w:p>
    <w:p w14:paraId="1B363573" w14:textId="77777777" w:rsidR="00AB6FB3" w:rsidRPr="001E041B" w:rsidRDefault="00AB6FB3" w:rsidP="003A4748">
      <w:pPr>
        <w:ind w:left="708"/>
        <w:jc w:val="both"/>
        <w:rPr>
          <w:sz w:val="22"/>
          <w:szCs w:val="22"/>
        </w:rPr>
      </w:pPr>
    </w:p>
    <w:p w14:paraId="09AD4264" w14:textId="77777777" w:rsidR="005956F4" w:rsidRPr="001E041B" w:rsidRDefault="002E73EE" w:rsidP="0030142A">
      <w:pPr>
        <w:jc w:val="both"/>
        <w:rPr>
          <w:sz w:val="22"/>
          <w:szCs w:val="22"/>
        </w:rPr>
      </w:pPr>
      <w:r w:rsidRPr="001E041B">
        <w:rPr>
          <w:sz w:val="22"/>
          <w:szCs w:val="22"/>
        </w:rPr>
        <w:t>Once the application is approved by IGI, it has to also be authorised by t</w:t>
      </w:r>
      <w:r w:rsidR="001F3566" w:rsidRPr="001E041B">
        <w:rPr>
          <w:sz w:val="22"/>
          <w:szCs w:val="22"/>
        </w:rPr>
        <w:t xml:space="preserve">he </w:t>
      </w:r>
      <w:r w:rsidR="001F3566" w:rsidRPr="001E041B">
        <w:rPr>
          <w:b/>
          <w:sz w:val="22"/>
          <w:szCs w:val="22"/>
        </w:rPr>
        <w:t>National Visa Centre</w:t>
      </w:r>
      <w:r w:rsidR="001F3566" w:rsidRPr="001E041B">
        <w:rPr>
          <w:sz w:val="22"/>
          <w:szCs w:val="22"/>
        </w:rPr>
        <w:t xml:space="preserve">. </w:t>
      </w:r>
      <w:r w:rsidR="00416F03" w:rsidRPr="001E041B">
        <w:rPr>
          <w:sz w:val="22"/>
          <w:szCs w:val="22"/>
        </w:rPr>
        <w:t>A</w:t>
      </w:r>
      <w:r w:rsidR="00665C27" w:rsidRPr="001E041B">
        <w:rPr>
          <w:sz w:val="22"/>
          <w:szCs w:val="22"/>
        </w:rPr>
        <w:t>fter having received both authorisations</w:t>
      </w:r>
      <w:r w:rsidRPr="001E041B">
        <w:rPr>
          <w:sz w:val="22"/>
          <w:szCs w:val="22"/>
        </w:rPr>
        <w:t>,</w:t>
      </w:r>
      <w:r w:rsidR="00665C27" w:rsidRPr="001E041B">
        <w:rPr>
          <w:sz w:val="22"/>
          <w:szCs w:val="22"/>
        </w:rPr>
        <w:t xml:space="preserve"> </w:t>
      </w:r>
      <w:r w:rsidR="00416F03" w:rsidRPr="001E041B">
        <w:rPr>
          <w:sz w:val="22"/>
          <w:szCs w:val="22"/>
        </w:rPr>
        <w:t>the diplomatic missions and consular offices check if the rest of the conditions for the issuance of a visa are met, other than those already assessed by IGI</w:t>
      </w:r>
      <w:r w:rsidRPr="001E041B">
        <w:rPr>
          <w:sz w:val="22"/>
          <w:szCs w:val="22"/>
        </w:rPr>
        <w:t>, and reach a decision independently</w:t>
      </w:r>
      <w:r w:rsidR="00416F03" w:rsidRPr="001E041B">
        <w:rPr>
          <w:sz w:val="22"/>
          <w:szCs w:val="22"/>
        </w:rPr>
        <w:t xml:space="preserve">. </w:t>
      </w:r>
      <w:r w:rsidRPr="001E041B">
        <w:rPr>
          <w:sz w:val="22"/>
          <w:szCs w:val="22"/>
        </w:rPr>
        <w:t>T</w:t>
      </w:r>
      <w:r w:rsidR="009A2E0F" w:rsidRPr="001E041B">
        <w:rPr>
          <w:sz w:val="22"/>
          <w:szCs w:val="22"/>
        </w:rPr>
        <w:t>he</w:t>
      </w:r>
      <w:r w:rsidRPr="001E041B">
        <w:rPr>
          <w:sz w:val="22"/>
          <w:szCs w:val="22"/>
        </w:rPr>
        <w:t xml:space="preserve">se structures </w:t>
      </w:r>
      <w:r w:rsidR="009A2E0F" w:rsidRPr="001E041B">
        <w:rPr>
          <w:sz w:val="22"/>
          <w:szCs w:val="22"/>
        </w:rPr>
        <w:t xml:space="preserve">are not bound by the </w:t>
      </w:r>
      <w:r w:rsidR="00F853BD" w:rsidRPr="001E041B">
        <w:rPr>
          <w:sz w:val="22"/>
          <w:szCs w:val="22"/>
        </w:rPr>
        <w:t>conclusion</w:t>
      </w:r>
      <w:r w:rsidR="00AB6FB3" w:rsidRPr="001E041B">
        <w:rPr>
          <w:sz w:val="22"/>
          <w:szCs w:val="22"/>
        </w:rPr>
        <w:t xml:space="preserve"> of the</w:t>
      </w:r>
      <w:r w:rsidR="00B44A65" w:rsidRPr="001E041B">
        <w:rPr>
          <w:sz w:val="22"/>
          <w:szCs w:val="22"/>
        </w:rPr>
        <w:t xml:space="preserve"> IGI</w:t>
      </w:r>
      <w:r w:rsidR="009A2E0F" w:rsidRPr="001E041B">
        <w:rPr>
          <w:sz w:val="22"/>
          <w:szCs w:val="22"/>
        </w:rPr>
        <w:t xml:space="preserve">, even though in practice the </w:t>
      </w:r>
      <w:r w:rsidR="00AB6FB3" w:rsidRPr="001E041B">
        <w:rPr>
          <w:sz w:val="22"/>
          <w:szCs w:val="22"/>
        </w:rPr>
        <w:t>conclusions are followed</w:t>
      </w:r>
      <w:r w:rsidR="009A2E0F" w:rsidRPr="001E041B">
        <w:rPr>
          <w:sz w:val="22"/>
          <w:szCs w:val="22"/>
        </w:rPr>
        <w:t>.</w:t>
      </w:r>
      <w:r w:rsidR="009A2E0F" w:rsidRPr="001E041B">
        <w:rPr>
          <w:rStyle w:val="FootnoteReference"/>
          <w:sz w:val="22"/>
          <w:szCs w:val="22"/>
        </w:rPr>
        <w:footnoteReference w:id="43"/>
      </w:r>
    </w:p>
    <w:p w14:paraId="56D89FFD" w14:textId="77777777" w:rsidR="00AB6FB3" w:rsidRPr="001E041B" w:rsidRDefault="00AB6FB3" w:rsidP="002E73EE">
      <w:pPr>
        <w:ind w:left="708"/>
        <w:jc w:val="both"/>
        <w:rPr>
          <w:sz w:val="22"/>
          <w:szCs w:val="22"/>
        </w:rPr>
      </w:pPr>
    </w:p>
    <w:p w14:paraId="4F7E8673" w14:textId="77777777" w:rsidR="009E5618" w:rsidRPr="001E041B" w:rsidRDefault="00665C27" w:rsidP="0030142A">
      <w:pPr>
        <w:pStyle w:val="MBT"/>
        <w:rPr>
          <w:lang w:val="en-GB"/>
        </w:rPr>
      </w:pPr>
      <w:r w:rsidRPr="001E041B">
        <w:rPr>
          <w:lang w:val="en-GB"/>
        </w:rPr>
        <w:t>The ap</w:t>
      </w:r>
      <w:r w:rsidR="009E5618" w:rsidRPr="001E041B">
        <w:rPr>
          <w:lang w:val="en-GB"/>
        </w:rPr>
        <w:t>plicants will be informed o</w:t>
      </w:r>
      <w:r w:rsidR="00A21942" w:rsidRPr="001E041B">
        <w:rPr>
          <w:lang w:val="en-GB"/>
        </w:rPr>
        <w:t>f</w:t>
      </w:r>
      <w:r w:rsidR="009E5618" w:rsidRPr="001E041B">
        <w:rPr>
          <w:lang w:val="en-GB"/>
        </w:rPr>
        <w:t xml:space="preserve"> the outcome of their </w:t>
      </w:r>
      <w:r w:rsidRPr="001E041B">
        <w:rPr>
          <w:lang w:val="en-GB"/>
        </w:rPr>
        <w:t>request</w:t>
      </w:r>
      <w:r w:rsidR="009E5618" w:rsidRPr="001E041B">
        <w:rPr>
          <w:lang w:val="en-GB"/>
        </w:rPr>
        <w:t xml:space="preserve"> </w:t>
      </w:r>
      <w:r w:rsidR="009E5618" w:rsidRPr="001E041B">
        <w:rPr>
          <w:b/>
          <w:lang w:val="en-GB"/>
        </w:rPr>
        <w:t xml:space="preserve">no later than 60 days </w:t>
      </w:r>
      <w:r w:rsidR="009E5618" w:rsidRPr="001E041B">
        <w:rPr>
          <w:lang w:val="en-GB"/>
        </w:rPr>
        <w:t xml:space="preserve">after </w:t>
      </w:r>
      <w:r w:rsidRPr="001E041B">
        <w:rPr>
          <w:lang w:val="en-GB"/>
        </w:rPr>
        <w:t xml:space="preserve">the submission of their </w:t>
      </w:r>
      <w:r w:rsidR="00C1355A" w:rsidRPr="001E041B">
        <w:rPr>
          <w:lang w:val="en-GB"/>
        </w:rPr>
        <w:t xml:space="preserve">application and accompanying </w:t>
      </w:r>
      <w:r w:rsidRPr="001E041B">
        <w:rPr>
          <w:lang w:val="en-GB"/>
        </w:rPr>
        <w:t>documents.</w:t>
      </w:r>
      <w:r w:rsidR="009E5618" w:rsidRPr="001E041B">
        <w:rPr>
          <w:lang w:val="en-GB"/>
        </w:rPr>
        <w:t xml:space="preserve"> In the event that the application is </w:t>
      </w:r>
      <w:r w:rsidR="009E5618" w:rsidRPr="001E041B">
        <w:rPr>
          <w:b/>
          <w:lang w:val="en-GB"/>
        </w:rPr>
        <w:t>rejected</w:t>
      </w:r>
      <w:r w:rsidR="009E5618" w:rsidRPr="001E041B">
        <w:rPr>
          <w:lang w:val="en-GB"/>
        </w:rPr>
        <w:t xml:space="preserve">, the diplomatic mission or consular office will inform the applicant of the decision and the </w:t>
      </w:r>
      <w:r w:rsidR="009E5618" w:rsidRPr="001E041B">
        <w:rPr>
          <w:b/>
          <w:lang w:val="en-GB"/>
        </w:rPr>
        <w:t>reasons</w:t>
      </w:r>
      <w:r w:rsidR="009E5618" w:rsidRPr="001E041B">
        <w:rPr>
          <w:lang w:val="en-GB"/>
        </w:rPr>
        <w:t xml:space="preserve"> for the rejection.</w:t>
      </w:r>
      <w:r w:rsidR="009E5618" w:rsidRPr="001E041B">
        <w:rPr>
          <w:rStyle w:val="FootnoteReference"/>
          <w:lang w:val="en-GB"/>
        </w:rPr>
        <w:footnoteReference w:id="44"/>
      </w:r>
    </w:p>
    <w:p w14:paraId="43F8C5F0" w14:textId="77777777" w:rsidR="00152609" w:rsidRPr="001E041B" w:rsidRDefault="00152609" w:rsidP="005956F4">
      <w:pPr>
        <w:pStyle w:val="MBT"/>
        <w:ind w:left="708"/>
        <w:rPr>
          <w:lang w:val="en-GB"/>
        </w:rPr>
      </w:pPr>
    </w:p>
    <w:p w14:paraId="39CE7210" w14:textId="77777777" w:rsidR="00152609" w:rsidRPr="001E041B" w:rsidRDefault="007851D4" w:rsidP="00F93BBB">
      <w:pPr>
        <w:pStyle w:val="MMultilevel"/>
        <w:numPr>
          <w:ilvl w:val="0"/>
          <w:numId w:val="0"/>
        </w:numPr>
        <w:ind w:left="425" w:hanging="425"/>
        <w:rPr>
          <w:b/>
          <w:color w:val="000000" w:themeColor="text1"/>
          <w:lang w:val="en-GB"/>
        </w:rPr>
      </w:pPr>
      <w:r w:rsidRPr="001E041B">
        <w:rPr>
          <w:b/>
          <w:color w:val="000000" w:themeColor="text1"/>
          <w:lang w:val="en-GB"/>
        </w:rPr>
        <w:t>Rejection of</w:t>
      </w:r>
      <w:r w:rsidR="000B651E" w:rsidRPr="001E041B">
        <w:rPr>
          <w:b/>
          <w:color w:val="000000" w:themeColor="text1"/>
          <w:lang w:val="en-GB"/>
        </w:rPr>
        <w:t xml:space="preserve"> applications</w:t>
      </w:r>
    </w:p>
    <w:p w14:paraId="3FFA9C8A" w14:textId="77777777" w:rsidR="000B651E" w:rsidRPr="001E041B" w:rsidRDefault="00C1355A" w:rsidP="0030142A">
      <w:pPr>
        <w:pStyle w:val="MBT"/>
        <w:rPr>
          <w:lang w:val="en-GB"/>
        </w:rPr>
      </w:pPr>
      <w:r w:rsidRPr="001E041B">
        <w:rPr>
          <w:lang w:val="en-GB"/>
        </w:rPr>
        <w:t>Article</w:t>
      </w:r>
      <w:r w:rsidR="000B651E" w:rsidRPr="001E041B">
        <w:rPr>
          <w:lang w:val="en-GB"/>
        </w:rPr>
        <w:t xml:space="preserve"> 31(1) indicates that a visa request can be rejected if the applicant does not fulfil the conditions set out in OUG 194/2002, namely:</w:t>
      </w:r>
    </w:p>
    <w:p w14:paraId="155AA922" w14:textId="3383B7AE" w:rsidR="000B651E" w:rsidRPr="001E041B" w:rsidRDefault="000B651E" w:rsidP="000C09CC">
      <w:pPr>
        <w:pStyle w:val="MBT"/>
        <w:numPr>
          <w:ilvl w:val="1"/>
          <w:numId w:val="11"/>
        </w:numPr>
        <w:ind w:left="364"/>
        <w:rPr>
          <w:lang w:val="en-GB"/>
        </w:rPr>
      </w:pPr>
      <w:r w:rsidRPr="001E041B">
        <w:rPr>
          <w:lang w:val="en-GB"/>
        </w:rPr>
        <w:t>The applicant</w:t>
      </w:r>
      <w:r w:rsidRPr="001E041B">
        <w:rPr>
          <w:b/>
          <w:lang w:val="en-GB"/>
        </w:rPr>
        <w:t xml:space="preserve"> does not </w:t>
      </w:r>
      <w:r w:rsidR="00EE4E33" w:rsidRPr="001E041B">
        <w:rPr>
          <w:b/>
          <w:lang w:val="en-GB"/>
        </w:rPr>
        <w:t xml:space="preserve">satisfy </w:t>
      </w:r>
      <w:r w:rsidRPr="001E041B">
        <w:rPr>
          <w:b/>
          <w:lang w:val="en-GB"/>
        </w:rPr>
        <w:t>the entry requirements</w:t>
      </w:r>
      <w:r w:rsidR="00EE4E33" w:rsidRPr="001E041B">
        <w:rPr>
          <w:b/>
          <w:lang w:val="en-GB"/>
        </w:rPr>
        <w:t xml:space="preserve"> </w:t>
      </w:r>
      <w:r w:rsidR="00EE4E33" w:rsidRPr="001E041B">
        <w:rPr>
          <w:lang w:val="en-GB"/>
        </w:rPr>
        <w:t>– does not have a travel document, cannot demonstrate the purposes of his/her travel to Romania or adequate financial means, was flagged in the National Alert Informatic System (</w:t>
      </w:r>
      <w:r w:rsidR="00EE4E33" w:rsidRPr="001E041B">
        <w:rPr>
          <w:i/>
          <w:lang w:val="en-GB"/>
        </w:rPr>
        <w:t>Sistemul informatic naţional de semnalări</w:t>
      </w:r>
      <w:r w:rsidR="00EE4E33" w:rsidRPr="001E041B">
        <w:rPr>
          <w:lang w:val="en-GB"/>
        </w:rPr>
        <w:t>) for refusal of entry</w:t>
      </w:r>
      <w:r w:rsidR="00EE4E33" w:rsidRPr="001E041B">
        <w:rPr>
          <w:rStyle w:val="FootnoteReference"/>
          <w:lang w:val="en-GB"/>
        </w:rPr>
        <w:footnoteReference w:id="45"/>
      </w:r>
      <w:r w:rsidR="00EE4E33" w:rsidRPr="001E041B">
        <w:rPr>
          <w:lang w:val="en-GB"/>
        </w:rPr>
        <w:t xml:space="preserve"> or in the Schengen Information System, is a threat to national security, public order, health or morality</w:t>
      </w:r>
      <w:r w:rsidR="00B461E1" w:rsidRPr="001E041B">
        <w:rPr>
          <w:lang w:val="en-GB"/>
        </w:rPr>
        <w:t>;</w:t>
      </w:r>
    </w:p>
    <w:p w14:paraId="52173061" w14:textId="393CFDC2" w:rsidR="00183992" w:rsidRPr="001E041B" w:rsidRDefault="00183992" w:rsidP="000C09CC">
      <w:pPr>
        <w:pStyle w:val="MBT"/>
        <w:numPr>
          <w:ilvl w:val="1"/>
          <w:numId w:val="11"/>
        </w:numPr>
        <w:ind w:left="364"/>
        <w:rPr>
          <w:color w:val="000000"/>
          <w:lang w:val="en-GB"/>
        </w:rPr>
      </w:pPr>
      <w:r w:rsidRPr="001E041B">
        <w:rPr>
          <w:b/>
          <w:lang w:val="en-GB"/>
        </w:rPr>
        <w:t>The applicant cannot be granted access on the territory of Romania</w:t>
      </w:r>
      <w:r w:rsidRPr="001E041B">
        <w:rPr>
          <w:lang w:val="en-GB"/>
        </w:rPr>
        <w:t xml:space="preserve"> – is flagged on suspicion of being part of, financing, preparing, in any way supporting or committing acts of terrorism, there is proof that he/she is part of transnational organised crime groups or in any way supports the activity of such groups, there are serious grounds to believe that the person committed or took part in crimes against the peace and human kind, crimes against humanity or war crimes, has a condition which can seriously </w:t>
      </w:r>
      <w:r w:rsidRPr="001E041B">
        <w:rPr>
          <w:color w:val="000000"/>
          <w:lang w:val="en-GB"/>
        </w:rPr>
        <w:t>threaten public health</w:t>
      </w:r>
      <w:r w:rsidR="00F877EE" w:rsidRPr="001E041B">
        <w:rPr>
          <w:color w:val="000000"/>
          <w:lang w:val="en-GB"/>
        </w:rPr>
        <w:t>;</w:t>
      </w:r>
    </w:p>
    <w:p w14:paraId="5EA7C776" w14:textId="77777777" w:rsidR="00333869" w:rsidRPr="001E041B" w:rsidRDefault="00183992" w:rsidP="000C09CC">
      <w:pPr>
        <w:pStyle w:val="MBT"/>
        <w:numPr>
          <w:ilvl w:val="1"/>
          <w:numId w:val="11"/>
        </w:numPr>
        <w:ind w:left="364"/>
        <w:rPr>
          <w:b/>
          <w:color w:val="000000"/>
          <w:lang w:val="en-GB"/>
        </w:rPr>
      </w:pPr>
      <w:r w:rsidRPr="001E041B">
        <w:rPr>
          <w:color w:val="000000"/>
          <w:lang w:val="en-GB"/>
        </w:rPr>
        <w:t>The applicant wa</w:t>
      </w:r>
      <w:r w:rsidRPr="001E041B">
        <w:rPr>
          <w:b/>
          <w:color w:val="000000"/>
          <w:lang w:val="en-GB"/>
        </w:rPr>
        <w:t xml:space="preserve">s flagged in the Integrated Informatic System </w:t>
      </w:r>
      <w:r w:rsidRPr="001E041B">
        <w:rPr>
          <w:color w:val="000000"/>
          <w:lang w:val="en-GB"/>
        </w:rPr>
        <w:t>on Issues of Migration, Asylum and Visas</w:t>
      </w:r>
      <w:r w:rsidR="00F11202" w:rsidRPr="001E041B">
        <w:rPr>
          <w:b/>
          <w:color w:val="000000"/>
          <w:lang w:val="en-GB"/>
        </w:rPr>
        <w:t xml:space="preserve"> </w:t>
      </w:r>
      <w:r w:rsidR="00F11202" w:rsidRPr="001E041B">
        <w:rPr>
          <w:color w:val="000000"/>
          <w:lang w:val="en-GB"/>
        </w:rPr>
        <w:t>(</w:t>
      </w:r>
      <w:r w:rsidR="00F11202" w:rsidRPr="001E041B">
        <w:rPr>
          <w:i/>
          <w:color w:val="000000"/>
          <w:lang w:val="en-GB"/>
        </w:rPr>
        <w:t>Sistemul informatic integrat pentru managementul migraţiei şi azilului</w:t>
      </w:r>
      <w:r w:rsidR="00F11202" w:rsidRPr="001E041B">
        <w:rPr>
          <w:color w:val="000000"/>
          <w:lang w:val="en-GB"/>
        </w:rPr>
        <w:t>)</w:t>
      </w:r>
      <w:r w:rsidR="00EE4E33" w:rsidRPr="001E041B">
        <w:rPr>
          <w:color w:val="000000"/>
          <w:lang w:val="en-GB"/>
        </w:rPr>
        <w:t>.</w:t>
      </w:r>
      <w:r w:rsidR="00E325E8" w:rsidRPr="001E041B">
        <w:rPr>
          <w:rStyle w:val="FootnoteReference"/>
          <w:color w:val="000000"/>
          <w:lang w:val="en-GB"/>
        </w:rPr>
        <w:footnoteReference w:id="46"/>
      </w:r>
      <w:r w:rsidR="00563B2D" w:rsidRPr="001E041B">
        <w:rPr>
          <w:color w:val="000000"/>
          <w:lang w:val="en-GB"/>
        </w:rPr>
        <w:t xml:space="preserve"> </w:t>
      </w:r>
      <w:r w:rsidR="00EE4E33" w:rsidRPr="001E041B">
        <w:rPr>
          <w:color w:val="000000"/>
          <w:lang w:val="en-GB"/>
        </w:rPr>
        <w:t xml:space="preserve">This is the electronic component of the National System for Foreigners Records, which contains the records kept by IGI with the personal data and other information discovered in the course of its activity. </w:t>
      </w:r>
      <w:r w:rsidR="00EE4E33" w:rsidRPr="001E041B">
        <w:rPr>
          <w:color w:val="000000"/>
          <w:lang w:val="en-GB"/>
        </w:rPr>
        <w:lastRenderedPageBreak/>
        <w:t>The System is composed of three sub-systems: the Informatic System for the Management of Foreigners, the On-Line Informatic System, a sub-component of the National Visa System limited to the information entered by the Ministry of the Interior and the Asylum Evidence System</w:t>
      </w:r>
      <w:r w:rsidR="00EE4E33" w:rsidRPr="001E041B">
        <w:rPr>
          <w:rStyle w:val="FootnoteReference"/>
          <w:color w:val="000000"/>
          <w:lang w:val="en-GB"/>
        </w:rPr>
        <w:footnoteReference w:id="47"/>
      </w:r>
    </w:p>
    <w:p w14:paraId="659BEBFB" w14:textId="7F4D32C6" w:rsidR="00183992" w:rsidRPr="001E041B" w:rsidRDefault="00183992" w:rsidP="000C09CC">
      <w:pPr>
        <w:pStyle w:val="MBT"/>
        <w:numPr>
          <w:ilvl w:val="1"/>
          <w:numId w:val="11"/>
        </w:numPr>
        <w:ind w:left="364"/>
        <w:rPr>
          <w:color w:val="000000"/>
          <w:lang w:val="en-GB"/>
        </w:rPr>
      </w:pPr>
      <w:r w:rsidRPr="001E041B">
        <w:rPr>
          <w:color w:val="000000"/>
          <w:lang w:val="en-GB"/>
        </w:rPr>
        <w:t>There are grounds to believe that the visa was requested to facilitate</w:t>
      </w:r>
      <w:r w:rsidRPr="001E041B">
        <w:rPr>
          <w:b/>
          <w:color w:val="000000"/>
          <w:lang w:val="en-GB"/>
        </w:rPr>
        <w:t xml:space="preserve"> illegal migration</w:t>
      </w:r>
      <w:r w:rsidR="00F877EE" w:rsidRPr="001E041B">
        <w:rPr>
          <w:b/>
          <w:color w:val="000000"/>
          <w:lang w:val="en-GB"/>
        </w:rPr>
        <w:t>;</w:t>
      </w:r>
    </w:p>
    <w:p w14:paraId="29B8EE87" w14:textId="77777777" w:rsidR="00183992" w:rsidRPr="001E041B" w:rsidRDefault="00183992" w:rsidP="000C09CC">
      <w:pPr>
        <w:pStyle w:val="MBT"/>
        <w:numPr>
          <w:ilvl w:val="1"/>
          <w:numId w:val="11"/>
        </w:numPr>
        <w:ind w:left="364"/>
        <w:rPr>
          <w:color w:val="000000"/>
          <w:lang w:val="en-GB"/>
        </w:rPr>
      </w:pPr>
      <w:r w:rsidRPr="001E041B">
        <w:rPr>
          <w:color w:val="000000"/>
          <w:lang w:val="en-GB"/>
        </w:rPr>
        <w:t>The applicant was convicted abroad for crimes incompatible with the purpose for which the visa was requested</w:t>
      </w:r>
      <w:r w:rsidR="00B461E1" w:rsidRPr="001E041B">
        <w:rPr>
          <w:color w:val="000000"/>
          <w:lang w:val="en-GB"/>
        </w:rPr>
        <w:t>;</w:t>
      </w:r>
    </w:p>
    <w:p w14:paraId="36A36B90" w14:textId="6A7E10F4" w:rsidR="008C70E0" w:rsidRPr="001E041B" w:rsidRDefault="008C70E0" w:rsidP="000C09CC">
      <w:pPr>
        <w:pStyle w:val="MBT"/>
        <w:numPr>
          <w:ilvl w:val="1"/>
          <w:numId w:val="11"/>
        </w:numPr>
        <w:ind w:left="364"/>
        <w:rPr>
          <w:color w:val="000000"/>
          <w:lang w:val="en-GB"/>
        </w:rPr>
      </w:pPr>
      <w:r w:rsidRPr="001E041B">
        <w:rPr>
          <w:color w:val="000000"/>
          <w:lang w:val="en-GB"/>
        </w:rPr>
        <w:t xml:space="preserve">The applicant submitted a </w:t>
      </w:r>
      <w:r w:rsidRPr="001E041B">
        <w:rPr>
          <w:b/>
          <w:color w:val="000000"/>
          <w:lang w:val="en-GB"/>
        </w:rPr>
        <w:t>counterfeit, false or falsified travel document</w:t>
      </w:r>
      <w:r w:rsidR="00F877EE" w:rsidRPr="001E041B">
        <w:rPr>
          <w:b/>
          <w:color w:val="000000"/>
          <w:lang w:val="en-GB"/>
        </w:rPr>
        <w:t>;</w:t>
      </w:r>
    </w:p>
    <w:p w14:paraId="366247D5" w14:textId="4F6DDA00" w:rsidR="008C70E0" w:rsidRPr="001E041B" w:rsidRDefault="008C70E0" w:rsidP="000C09CC">
      <w:pPr>
        <w:pStyle w:val="MBT"/>
        <w:numPr>
          <w:ilvl w:val="1"/>
          <w:numId w:val="11"/>
        </w:numPr>
        <w:ind w:left="364"/>
        <w:rPr>
          <w:color w:val="000000"/>
          <w:lang w:val="en-GB"/>
        </w:rPr>
      </w:pPr>
      <w:r w:rsidRPr="001E041B">
        <w:rPr>
          <w:color w:val="000000"/>
          <w:lang w:val="en-GB"/>
        </w:rPr>
        <w:t>There are substantial</w:t>
      </w:r>
      <w:r w:rsidRPr="001E041B">
        <w:rPr>
          <w:b/>
          <w:color w:val="000000"/>
          <w:lang w:val="en-GB"/>
        </w:rPr>
        <w:t xml:space="preserve"> grounds to doubt the authenticity of the documents submitted</w:t>
      </w:r>
      <w:r w:rsidRPr="001E041B">
        <w:rPr>
          <w:color w:val="000000"/>
          <w:lang w:val="en-GB"/>
        </w:rPr>
        <w:t>, the truth of the facts recorded therein, the statements of the applicant or his/her intention of leaving the Romanian territory when the visa expires</w:t>
      </w:r>
      <w:r w:rsidR="00F877EE" w:rsidRPr="001E041B">
        <w:rPr>
          <w:color w:val="000000"/>
          <w:lang w:val="en-GB"/>
        </w:rPr>
        <w:t>;</w:t>
      </w:r>
    </w:p>
    <w:p w14:paraId="736A8C05" w14:textId="77777777" w:rsidR="008C70E0" w:rsidRPr="001E041B" w:rsidRDefault="008C70E0" w:rsidP="000C09CC">
      <w:pPr>
        <w:pStyle w:val="MBT"/>
        <w:numPr>
          <w:ilvl w:val="1"/>
          <w:numId w:val="11"/>
        </w:numPr>
        <w:ind w:left="364"/>
        <w:rPr>
          <w:color w:val="000000"/>
          <w:lang w:val="en-GB"/>
        </w:rPr>
      </w:pPr>
      <w:r w:rsidRPr="001E041B">
        <w:rPr>
          <w:color w:val="000000"/>
          <w:lang w:val="en-GB"/>
        </w:rPr>
        <w:t xml:space="preserve">The applicant fails to obtain the approval from the </w:t>
      </w:r>
      <w:r w:rsidRPr="001E041B">
        <w:rPr>
          <w:lang w:val="en-GB"/>
        </w:rPr>
        <w:t>Ministry of Business Environment, Commerce and Entrepreneurship</w:t>
      </w:r>
      <w:r w:rsidR="0047318B" w:rsidRPr="001E041B">
        <w:rPr>
          <w:lang w:val="en-GB"/>
        </w:rPr>
        <w:t>.</w:t>
      </w:r>
      <w:r w:rsidR="00EE4E33" w:rsidRPr="001E041B">
        <w:rPr>
          <w:rStyle w:val="FootnoteReference"/>
          <w:lang w:val="en-GB"/>
        </w:rPr>
        <w:t xml:space="preserve"> </w:t>
      </w:r>
      <w:r w:rsidR="00EE4E33" w:rsidRPr="001E041B">
        <w:rPr>
          <w:rStyle w:val="FootnoteReference"/>
          <w:lang w:val="en-GB"/>
        </w:rPr>
        <w:footnoteReference w:id="48"/>
      </w:r>
    </w:p>
    <w:p w14:paraId="598A8D42" w14:textId="77777777" w:rsidR="00183992" w:rsidRPr="001E041B" w:rsidRDefault="00183992" w:rsidP="00183992">
      <w:pPr>
        <w:pStyle w:val="MBT"/>
        <w:ind w:left="1058"/>
        <w:rPr>
          <w:color w:val="000000"/>
          <w:lang w:val="en-GB"/>
        </w:rPr>
      </w:pPr>
    </w:p>
    <w:p w14:paraId="3359F71E" w14:textId="77777777" w:rsidR="00183992" w:rsidRPr="001E041B" w:rsidRDefault="008C70E0" w:rsidP="00F93BBB">
      <w:pPr>
        <w:pStyle w:val="MMultilevel"/>
        <w:numPr>
          <w:ilvl w:val="0"/>
          <w:numId w:val="0"/>
        </w:numPr>
        <w:ind w:left="425" w:hanging="425"/>
        <w:rPr>
          <w:b/>
          <w:color w:val="000000" w:themeColor="text1"/>
          <w:lang w:val="en-GB"/>
        </w:rPr>
      </w:pPr>
      <w:r w:rsidRPr="001E041B">
        <w:rPr>
          <w:b/>
          <w:color w:val="000000" w:themeColor="text1"/>
          <w:lang w:val="en-GB"/>
        </w:rPr>
        <w:t xml:space="preserve">Remedies </w:t>
      </w:r>
    </w:p>
    <w:p w14:paraId="1D6A0115" w14:textId="77777777" w:rsidR="00AB6FB3" w:rsidRPr="001E041B" w:rsidRDefault="008C70E0" w:rsidP="000B651E">
      <w:pPr>
        <w:jc w:val="both"/>
        <w:rPr>
          <w:color w:val="000000"/>
          <w:sz w:val="22"/>
          <w:szCs w:val="22"/>
        </w:rPr>
      </w:pPr>
      <w:r w:rsidRPr="001E041B">
        <w:rPr>
          <w:color w:val="000000"/>
          <w:sz w:val="22"/>
          <w:szCs w:val="22"/>
        </w:rPr>
        <w:t xml:space="preserve">The law does not </w:t>
      </w:r>
      <w:r w:rsidR="00CD6A64" w:rsidRPr="001E041B">
        <w:rPr>
          <w:color w:val="000000"/>
          <w:sz w:val="22"/>
          <w:szCs w:val="22"/>
        </w:rPr>
        <w:t>explicitly</w:t>
      </w:r>
      <w:r w:rsidR="00A21942" w:rsidRPr="001E041B">
        <w:rPr>
          <w:color w:val="000000"/>
          <w:sz w:val="22"/>
          <w:szCs w:val="22"/>
        </w:rPr>
        <w:t xml:space="preserve"> provide</w:t>
      </w:r>
      <w:r w:rsidRPr="001E041B">
        <w:rPr>
          <w:color w:val="000000"/>
          <w:sz w:val="22"/>
          <w:szCs w:val="22"/>
        </w:rPr>
        <w:t xml:space="preserve"> for any remedies in case the visa application is rejected</w:t>
      </w:r>
      <w:r w:rsidR="00CD6A64" w:rsidRPr="001E041B">
        <w:rPr>
          <w:color w:val="000000"/>
          <w:sz w:val="22"/>
          <w:szCs w:val="22"/>
        </w:rPr>
        <w:t xml:space="preserve"> and there are </w:t>
      </w:r>
      <w:r w:rsidR="00CD6A64" w:rsidRPr="001E041B">
        <w:rPr>
          <w:b/>
          <w:color w:val="000000"/>
          <w:sz w:val="22"/>
          <w:szCs w:val="22"/>
        </w:rPr>
        <w:t>no avenues to contest a decision</w:t>
      </w:r>
      <w:r w:rsidR="00CD6A64" w:rsidRPr="001E041B">
        <w:rPr>
          <w:color w:val="000000"/>
          <w:sz w:val="22"/>
          <w:szCs w:val="22"/>
        </w:rPr>
        <w:t xml:space="preserve"> of the diplomatic missions and consular offices. </w:t>
      </w:r>
    </w:p>
    <w:p w14:paraId="06B84B8A" w14:textId="77777777" w:rsidR="00AB6FB3" w:rsidRPr="001E041B" w:rsidRDefault="00AB6FB3" w:rsidP="000B651E">
      <w:pPr>
        <w:jc w:val="both"/>
        <w:rPr>
          <w:color w:val="000000"/>
          <w:sz w:val="22"/>
          <w:szCs w:val="22"/>
        </w:rPr>
      </w:pPr>
    </w:p>
    <w:p w14:paraId="6736967E" w14:textId="77777777" w:rsidR="008C70E0" w:rsidRPr="001E041B" w:rsidRDefault="00333869" w:rsidP="000B651E">
      <w:pPr>
        <w:jc w:val="both"/>
        <w:rPr>
          <w:color w:val="000000"/>
          <w:sz w:val="22"/>
          <w:szCs w:val="22"/>
        </w:rPr>
      </w:pPr>
      <w:r w:rsidRPr="001E041B">
        <w:rPr>
          <w:color w:val="000000"/>
          <w:sz w:val="22"/>
          <w:szCs w:val="22"/>
        </w:rPr>
        <w:t xml:space="preserve">The IGI official interviewed confirmed that the </w:t>
      </w:r>
      <w:r w:rsidRPr="001E041B">
        <w:rPr>
          <w:b/>
          <w:color w:val="000000"/>
          <w:sz w:val="22"/>
          <w:szCs w:val="22"/>
        </w:rPr>
        <w:t>negative decision issued by IGI cannot be appealed or contested</w:t>
      </w:r>
      <w:r w:rsidR="00F93976" w:rsidRPr="001E041B">
        <w:rPr>
          <w:b/>
          <w:color w:val="000000"/>
          <w:sz w:val="22"/>
          <w:szCs w:val="22"/>
        </w:rPr>
        <w:t xml:space="preserve"> separately either</w:t>
      </w:r>
      <w:r w:rsidR="00AE7C0A" w:rsidRPr="001E041B">
        <w:rPr>
          <w:color w:val="000000"/>
          <w:sz w:val="22"/>
          <w:szCs w:val="22"/>
        </w:rPr>
        <w:t>;</w:t>
      </w:r>
      <w:r w:rsidRPr="001E041B">
        <w:rPr>
          <w:color w:val="000000"/>
          <w:sz w:val="22"/>
          <w:szCs w:val="22"/>
        </w:rPr>
        <w:t xml:space="preserve"> since it was not issued following a direct request made by the applicant before IGI, but instead was issued following a request for consultations from the diplomatic missions or consular offices</w:t>
      </w:r>
      <w:r w:rsidR="00AB6FB3" w:rsidRPr="001E041B">
        <w:rPr>
          <w:color w:val="000000"/>
          <w:sz w:val="22"/>
          <w:szCs w:val="22"/>
        </w:rPr>
        <w:t>. F</w:t>
      </w:r>
      <w:r w:rsidR="00D03FB9" w:rsidRPr="001E041B">
        <w:rPr>
          <w:color w:val="000000"/>
          <w:sz w:val="22"/>
          <w:szCs w:val="22"/>
        </w:rPr>
        <w:t>or these reasons</w:t>
      </w:r>
      <w:r w:rsidRPr="001E041B">
        <w:rPr>
          <w:color w:val="000000"/>
          <w:sz w:val="22"/>
          <w:szCs w:val="22"/>
        </w:rPr>
        <w:t xml:space="preserve">, </w:t>
      </w:r>
      <w:r w:rsidR="00AE7C0A" w:rsidRPr="001E041B">
        <w:rPr>
          <w:color w:val="000000"/>
          <w:sz w:val="22"/>
          <w:szCs w:val="22"/>
        </w:rPr>
        <w:t>the</w:t>
      </w:r>
      <w:r w:rsidRPr="001E041B">
        <w:rPr>
          <w:color w:val="000000"/>
          <w:sz w:val="22"/>
          <w:szCs w:val="22"/>
        </w:rPr>
        <w:t xml:space="preserve"> decision is not considered an “administrative act” and cannot be contested before an administrative court.</w:t>
      </w:r>
      <w:r w:rsidRPr="001E041B">
        <w:rPr>
          <w:rStyle w:val="FootnoteReference"/>
          <w:color w:val="000000"/>
          <w:sz w:val="22"/>
          <w:szCs w:val="22"/>
        </w:rPr>
        <w:footnoteReference w:id="49"/>
      </w:r>
    </w:p>
    <w:p w14:paraId="343843CE" w14:textId="77777777" w:rsidR="005956F4" w:rsidRPr="001E041B" w:rsidRDefault="005956F4" w:rsidP="00204BA5">
      <w:pPr>
        <w:pStyle w:val="MBT"/>
        <w:rPr>
          <w:b/>
          <w:lang w:val="en-GB"/>
        </w:rPr>
      </w:pPr>
    </w:p>
    <w:p w14:paraId="6D8DFC1E" w14:textId="626A1CAA" w:rsidR="00257CBA" w:rsidRPr="001E041B" w:rsidRDefault="00BC79CA" w:rsidP="0060582F">
      <w:pPr>
        <w:pStyle w:val="MBT"/>
        <w:numPr>
          <w:ilvl w:val="0"/>
          <w:numId w:val="29"/>
        </w:numPr>
        <w:ind w:left="284" w:hanging="284"/>
        <w:rPr>
          <w:b/>
          <w:u w:val="single"/>
          <w:lang w:val="en-GB"/>
        </w:rPr>
      </w:pPr>
      <w:r w:rsidRPr="001E041B">
        <w:rPr>
          <w:b/>
          <w:u w:val="single"/>
          <w:lang w:val="en-GB"/>
        </w:rPr>
        <w:t>T</w:t>
      </w:r>
      <w:r w:rsidR="009E5618" w:rsidRPr="001E041B">
        <w:rPr>
          <w:b/>
          <w:u w:val="single"/>
          <w:lang w:val="en-GB"/>
        </w:rPr>
        <w:t>emporary residenc</w:t>
      </w:r>
      <w:r w:rsidR="00745072" w:rsidRPr="001E041B">
        <w:rPr>
          <w:b/>
          <w:u w:val="single"/>
          <w:lang w:val="en-GB"/>
        </w:rPr>
        <w:t>e</w:t>
      </w:r>
      <w:r w:rsidR="00664FE0" w:rsidRPr="001E041B">
        <w:rPr>
          <w:b/>
          <w:u w:val="single"/>
          <w:lang w:val="en-GB"/>
        </w:rPr>
        <w:t xml:space="preserve"> </w:t>
      </w:r>
      <w:r w:rsidR="00FC077B" w:rsidRPr="001E041B">
        <w:rPr>
          <w:b/>
          <w:u w:val="single"/>
          <w:lang w:val="en-GB"/>
        </w:rPr>
        <w:t>permit</w:t>
      </w:r>
    </w:p>
    <w:p w14:paraId="7B0DF345" w14:textId="6A17723B" w:rsidR="002614E8" w:rsidRPr="001E041B" w:rsidRDefault="00745072" w:rsidP="002614E8">
      <w:pPr>
        <w:pStyle w:val="MBT"/>
        <w:rPr>
          <w:lang w:val="en-GB"/>
        </w:rPr>
      </w:pPr>
      <w:r w:rsidRPr="001E041B">
        <w:rPr>
          <w:lang w:val="en-GB"/>
        </w:rPr>
        <w:t xml:space="preserve">Foreign investors who entered Romania with a long-stay visa for commercial purposes, as well as those who did not need an entry visa, can </w:t>
      </w:r>
      <w:r w:rsidR="00A21942" w:rsidRPr="001E041B">
        <w:rPr>
          <w:lang w:val="en-GB"/>
        </w:rPr>
        <w:t>apply for</w:t>
      </w:r>
      <w:r w:rsidRPr="001E041B">
        <w:rPr>
          <w:lang w:val="en-GB"/>
        </w:rPr>
        <w:t xml:space="preserve"> a </w:t>
      </w:r>
      <w:r w:rsidRPr="001E041B">
        <w:rPr>
          <w:b/>
          <w:lang w:val="en-GB"/>
        </w:rPr>
        <w:t>temporary residence</w:t>
      </w:r>
      <w:r w:rsidR="004010FA" w:rsidRPr="001E041B">
        <w:rPr>
          <w:b/>
          <w:lang w:val="en-GB"/>
        </w:rPr>
        <w:t xml:space="preserve"> permit</w:t>
      </w:r>
      <w:r w:rsidR="00A21942" w:rsidRPr="001E041B">
        <w:rPr>
          <w:lang w:val="en-GB"/>
        </w:rPr>
        <w:t>’</w:t>
      </w:r>
      <w:r w:rsidR="006002BB" w:rsidRPr="001E041B">
        <w:rPr>
          <w:lang w:val="en-GB"/>
        </w:rPr>
        <w:t>.</w:t>
      </w:r>
      <w:r w:rsidR="004F362D" w:rsidRPr="001E041B">
        <w:rPr>
          <w:lang w:val="en-GB"/>
        </w:rPr>
        <w:t xml:space="preserve"> </w:t>
      </w:r>
      <w:r w:rsidR="007B4EFF" w:rsidRPr="001E041B">
        <w:rPr>
          <w:lang w:val="en-GB"/>
        </w:rPr>
        <w:t>This is referred to as an ‘extension of</w:t>
      </w:r>
      <w:r w:rsidR="007656FA" w:rsidRPr="001E041B">
        <w:rPr>
          <w:lang w:val="en-GB"/>
        </w:rPr>
        <w:t xml:space="preserve"> the right of residence to condu</w:t>
      </w:r>
      <w:r w:rsidR="00372E76" w:rsidRPr="001E041B">
        <w:rPr>
          <w:lang w:val="en-GB"/>
        </w:rPr>
        <w:t>ct business activities</w:t>
      </w:r>
      <w:r w:rsidR="007B4EFF" w:rsidRPr="001E041B">
        <w:rPr>
          <w:lang w:val="en-GB"/>
        </w:rPr>
        <w:t>’</w:t>
      </w:r>
      <w:r w:rsidR="00372E76" w:rsidRPr="001E041B">
        <w:rPr>
          <w:lang w:val="en-GB"/>
        </w:rPr>
        <w:t xml:space="preserve"> in Article 55 of OUG 194/2002</w:t>
      </w:r>
      <w:r w:rsidR="007B4EFF" w:rsidRPr="001E041B">
        <w:rPr>
          <w:lang w:val="en-GB"/>
        </w:rPr>
        <w:t>.</w:t>
      </w:r>
      <w:r w:rsidR="006002BB" w:rsidRPr="001E041B">
        <w:rPr>
          <w:lang w:val="en-GB"/>
        </w:rPr>
        <w:t xml:space="preserve"> The authority responsible for this procedure is the </w:t>
      </w:r>
      <w:r w:rsidR="006002BB" w:rsidRPr="001E041B">
        <w:rPr>
          <w:b/>
          <w:lang w:val="en-GB"/>
        </w:rPr>
        <w:t>General Inspectorate for Immigration</w:t>
      </w:r>
      <w:r w:rsidR="006002BB" w:rsidRPr="001E041B">
        <w:rPr>
          <w:lang w:val="en-GB"/>
        </w:rPr>
        <w:t>.</w:t>
      </w:r>
      <w:r w:rsidR="006002BB" w:rsidRPr="001E041B">
        <w:rPr>
          <w:rStyle w:val="FootnoteReference"/>
          <w:lang w:val="en-GB"/>
        </w:rPr>
        <w:footnoteReference w:id="50"/>
      </w:r>
    </w:p>
    <w:p w14:paraId="14C6EDC9" w14:textId="34C05C4F" w:rsidR="004F362D" w:rsidRPr="001E041B" w:rsidRDefault="004F362D" w:rsidP="002614E8">
      <w:pPr>
        <w:pStyle w:val="MBT"/>
        <w:rPr>
          <w:lang w:val="en-GB"/>
        </w:rPr>
      </w:pPr>
    </w:p>
    <w:p w14:paraId="374FDDB3" w14:textId="76ECE0DE" w:rsidR="006002BB" w:rsidRPr="001E041B" w:rsidRDefault="004F362D" w:rsidP="00EC6FB9">
      <w:pPr>
        <w:pStyle w:val="MBT"/>
        <w:rPr>
          <w:lang w:val="en-GB"/>
        </w:rPr>
      </w:pPr>
      <w:r w:rsidRPr="001E041B">
        <w:rPr>
          <w:lang w:val="en-GB"/>
        </w:rPr>
        <w:t xml:space="preserve">The procedure to apply for a temporary residence permit is the same regardless of the foreign investor holding or not a visa. </w:t>
      </w:r>
      <w:r w:rsidR="006002BB" w:rsidRPr="001E041B">
        <w:rPr>
          <w:lang w:val="en-GB"/>
        </w:rPr>
        <w:t xml:space="preserve">If the applicant holds a visa, the application for a temporary residence permit has to be filed </w:t>
      </w:r>
      <w:r w:rsidRPr="001E041B">
        <w:rPr>
          <w:lang w:val="en-GB"/>
        </w:rPr>
        <w:t xml:space="preserve">within the validity of the entry visa </w:t>
      </w:r>
      <w:r w:rsidR="006002BB" w:rsidRPr="001E041B">
        <w:rPr>
          <w:lang w:val="en-GB"/>
        </w:rPr>
        <w:t xml:space="preserve">(which is </w:t>
      </w:r>
      <w:r w:rsidRPr="001E041B">
        <w:rPr>
          <w:lang w:val="en-GB"/>
        </w:rPr>
        <w:t>granted for 90 days</w:t>
      </w:r>
      <w:r w:rsidR="006002BB" w:rsidRPr="001E041B">
        <w:rPr>
          <w:lang w:val="en-GB"/>
        </w:rPr>
        <w:t xml:space="preserve">) and </w:t>
      </w:r>
      <w:r w:rsidR="00A92688" w:rsidRPr="001E041B">
        <w:rPr>
          <w:lang w:val="en-GB"/>
        </w:rPr>
        <w:t xml:space="preserve">at least </w:t>
      </w:r>
      <w:r w:rsidR="00A92688" w:rsidRPr="001E041B">
        <w:rPr>
          <w:b/>
          <w:lang w:val="en-GB"/>
        </w:rPr>
        <w:t>30 days prior to the expiration</w:t>
      </w:r>
      <w:r w:rsidR="00A92688" w:rsidRPr="001E041B">
        <w:rPr>
          <w:lang w:val="en-GB"/>
        </w:rPr>
        <w:t xml:space="preserve"> of the visa. </w:t>
      </w:r>
      <w:r w:rsidR="006002BB" w:rsidRPr="001E041B">
        <w:rPr>
          <w:lang w:val="en-GB"/>
        </w:rPr>
        <w:t>If the applicant does not need a visa to enter Romania, s/he can apply for a temporary residence permit</w:t>
      </w:r>
      <w:r w:rsidR="00D22FE2">
        <w:rPr>
          <w:lang w:val="en-GB"/>
        </w:rPr>
        <w:t xml:space="preserve"> </w:t>
      </w:r>
      <w:r w:rsidR="00C02854">
        <w:rPr>
          <w:lang w:val="en-GB"/>
        </w:rPr>
        <w:t>at least 30 days prior to the expiry of the 90-day right to stay granted by the law by virtue of the visa waiver</w:t>
      </w:r>
      <w:r w:rsidR="006002BB" w:rsidRPr="001E041B">
        <w:rPr>
          <w:lang w:val="en-GB"/>
        </w:rPr>
        <w:t>.</w:t>
      </w:r>
      <w:r w:rsidR="00D81582" w:rsidRPr="00D81582">
        <w:rPr>
          <w:rStyle w:val="FootnoteReference"/>
          <w:lang w:val="en-GB"/>
        </w:rPr>
        <w:t xml:space="preserve"> </w:t>
      </w:r>
      <w:r w:rsidR="00D81582" w:rsidRPr="001E041B">
        <w:rPr>
          <w:rStyle w:val="FootnoteReference"/>
          <w:lang w:val="en-GB"/>
        </w:rPr>
        <w:footnoteReference w:id="51"/>
      </w:r>
    </w:p>
    <w:p w14:paraId="3E1C9899" w14:textId="77777777" w:rsidR="006002BB" w:rsidRPr="001E041B" w:rsidRDefault="006002BB" w:rsidP="00EC6FB9">
      <w:pPr>
        <w:pStyle w:val="MBT"/>
        <w:rPr>
          <w:lang w:val="en-GB"/>
        </w:rPr>
      </w:pPr>
    </w:p>
    <w:p w14:paraId="6A0B6C63" w14:textId="72AB20D6" w:rsidR="00941B24" w:rsidRPr="001E041B" w:rsidRDefault="006002BB" w:rsidP="00EC6FB9">
      <w:pPr>
        <w:pStyle w:val="MBT"/>
        <w:rPr>
          <w:lang w:val="en-GB"/>
        </w:rPr>
      </w:pPr>
      <w:r w:rsidRPr="001E041B">
        <w:rPr>
          <w:lang w:val="en-GB"/>
        </w:rPr>
        <w:t>In any case, t</w:t>
      </w:r>
      <w:r w:rsidR="00A92688" w:rsidRPr="001E041B">
        <w:rPr>
          <w:lang w:val="en-GB"/>
        </w:rPr>
        <w:t>he applicant needs to travel in person to the nearest IGI office and submit the following documents:</w:t>
      </w:r>
      <w:r w:rsidR="00A92688" w:rsidRPr="001E041B">
        <w:rPr>
          <w:rStyle w:val="FootnoteReference"/>
          <w:lang w:val="en-GB"/>
        </w:rPr>
        <w:footnoteReference w:id="52"/>
      </w:r>
    </w:p>
    <w:p w14:paraId="5A155F66" w14:textId="77777777" w:rsidR="00D41172" w:rsidRPr="001E041B" w:rsidRDefault="00D41172" w:rsidP="000B34F0">
      <w:pPr>
        <w:pStyle w:val="MBT"/>
        <w:numPr>
          <w:ilvl w:val="1"/>
          <w:numId w:val="11"/>
        </w:numPr>
        <w:ind w:left="364"/>
        <w:rPr>
          <w:lang w:val="en-GB"/>
        </w:rPr>
      </w:pPr>
      <w:r w:rsidRPr="001E041B">
        <w:rPr>
          <w:lang w:val="en-GB"/>
        </w:rPr>
        <w:t xml:space="preserve">Application </w:t>
      </w:r>
      <w:r w:rsidRPr="001E041B">
        <w:rPr>
          <w:b/>
          <w:lang w:val="en-GB"/>
        </w:rPr>
        <w:t>form</w:t>
      </w:r>
      <w:r w:rsidR="008A3B59" w:rsidRPr="001E041B">
        <w:rPr>
          <w:lang w:val="en-GB"/>
        </w:rPr>
        <w:t xml:space="preserve"> available in electronic format on the IGI website</w:t>
      </w:r>
      <w:r w:rsidRPr="001E041B">
        <w:rPr>
          <w:rStyle w:val="FootnoteReference"/>
          <w:lang w:val="en-GB"/>
        </w:rPr>
        <w:footnoteReference w:id="53"/>
      </w:r>
      <w:r w:rsidR="008A3B59" w:rsidRPr="001E041B">
        <w:rPr>
          <w:lang w:val="en-GB"/>
        </w:rPr>
        <w:t xml:space="preserve"> and in hard copy at the local IGI offices</w:t>
      </w:r>
      <w:r w:rsidR="00A21942" w:rsidRPr="001E041B">
        <w:rPr>
          <w:lang w:val="en-GB"/>
        </w:rPr>
        <w:t>;</w:t>
      </w:r>
    </w:p>
    <w:p w14:paraId="00F9A6F2" w14:textId="77777777" w:rsidR="005D5815" w:rsidRPr="001E041B" w:rsidRDefault="008433B5" w:rsidP="000B34F0">
      <w:pPr>
        <w:pStyle w:val="MBT"/>
        <w:numPr>
          <w:ilvl w:val="1"/>
          <w:numId w:val="11"/>
        </w:numPr>
        <w:ind w:left="364"/>
        <w:rPr>
          <w:lang w:val="en-GB"/>
        </w:rPr>
      </w:pPr>
      <w:r w:rsidRPr="001E041B">
        <w:rPr>
          <w:b/>
          <w:lang w:val="en-GB"/>
        </w:rPr>
        <w:t>A valid t</w:t>
      </w:r>
      <w:r w:rsidR="00C81438" w:rsidRPr="001E041B">
        <w:rPr>
          <w:b/>
          <w:lang w:val="en-GB"/>
        </w:rPr>
        <w:t>ravel document</w:t>
      </w:r>
      <w:r w:rsidR="005D5815" w:rsidRPr="001E041B">
        <w:rPr>
          <w:lang w:val="en-GB"/>
        </w:rPr>
        <w:t xml:space="preserve"> - original and </w:t>
      </w:r>
      <w:r w:rsidR="00EB76FB" w:rsidRPr="001E041B">
        <w:rPr>
          <w:lang w:val="en-GB"/>
        </w:rPr>
        <w:t>one</w:t>
      </w:r>
      <w:r w:rsidR="005D5815" w:rsidRPr="001E041B">
        <w:rPr>
          <w:lang w:val="en-GB"/>
        </w:rPr>
        <w:t xml:space="preserve"> copy</w:t>
      </w:r>
      <w:r w:rsidR="00A21942" w:rsidRPr="001E041B">
        <w:rPr>
          <w:lang w:val="en-GB"/>
        </w:rPr>
        <w:t>;</w:t>
      </w:r>
    </w:p>
    <w:p w14:paraId="0486520E" w14:textId="77777777" w:rsidR="0030142A" w:rsidRPr="001E041B" w:rsidRDefault="00C81438" w:rsidP="000B34F0">
      <w:pPr>
        <w:pStyle w:val="MBT"/>
        <w:numPr>
          <w:ilvl w:val="1"/>
          <w:numId w:val="11"/>
        </w:numPr>
        <w:ind w:left="364"/>
        <w:rPr>
          <w:b/>
          <w:lang w:val="en-GB"/>
        </w:rPr>
      </w:pPr>
      <w:r w:rsidRPr="001E041B">
        <w:rPr>
          <w:b/>
          <w:lang w:val="en-GB"/>
        </w:rPr>
        <w:t>Medical certificate</w:t>
      </w:r>
      <w:r w:rsidRPr="001E041B">
        <w:rPr>
          <w:lang w:val="en-GB"/>
        </w:rPr>
        <w:t xml:space="preserve"> which attests that the applicant does not have a disease that could threaten public health</w:t>
      </w:r>
      <w:r w:rsidR="007851D4" w:rsidRPr="001E041B">
        <w:rPr>
          <w:lang w:val="en-GB"/>
        </w:rPr>
        <w:t xml:space="preserve">, </w:t>
      </w:r>
      <w:r w:rsidR="00803C60" w:rsidRPr="001E041B">
        <w:rPr>
          <w:lang w:val="en-GB"/>
        </w:rPr>
        <w:t>i</w:t>
      </w:r>
      <w:r w:rsidR="007851D4" w:rsidRPr="001E041B">
        <w:rPr>
          <w:lang w:val="en-GB"/>
        </w:rPr>
        <w:t xml:space="preserve">ssued by a public or </w:t>
      </w:r>
      <w:r w:rsidR="007851D4" w:rsidRPr="001E041B">
        <w:rPr>
          <w:b/>
          <w:lang w:val="en-GB"/>
        </w:rPr>
        <w:t>priv</w:t>
      </w:r>
      <w:r w:rsidR="007851D4" w:rsidRPr="001E041B">
        <w:rPr>
          <w:b/>
          <w:bCs w:val="0"/>
          <w:lang w:val="en-GB"/>
        </w:rPr>
        <w:t>ate medical facility</w:t>
      </w:r>
      <w:r w:rsidR="00A21942" w:rsidRPr="001E041B">
        <w:rPr>
          <w:b/>
          <w:bCs w:val="0"/>
          <w:lang w:val="en-GB"/>
        </w:rPr>
        <w:t>;</w:t>
      </w:r>
    </w:p>
    <w:p w14:paraId="3006A925" w14:textId="77777777" w:rsidR="00C92C19" w:rsidRPr="001E041B" w:rsidRDefault="00C81438" w:rsidP="000B34F0">
      <w:pPr>
        <w:pStyle w:val="MBT"/>
        <w:numPr>
          <w:ilvl w:val="1"/>
          <w:numId w:val="11"/>
        </w:numPr>
        <w:ind w:left="364"/>
        <w:rPr>
          <w:rStyle w:val="FootnoteReference"/>
          <w:b/>
          <w:vertAlign w:val="baseline"/>
          <w:lang w:val="en-GB"/>
        </w:rPr>
      </w:pPr>
      <w:r w:rsidRPr="001E041B">
        <w:rPr>
          <w:b/>
          <w:lang w:val="en-GB"/>
        </w:rPr>
        <w:t>Proof of accommodation</w:t>
      </w:r>
      <w:r w:rsidR="007851D4" w:rsidRPr="001E041B">
        <w:rPr>
          <w:b/>
          <w:bCs w:val="0"/>
          <w:lang w:val="en-GB"/>
        </w:rPr>
        <w:t xml:space="preserve"> </w:t>
      </w:r>
      <w:r w:rsidR="007851D4" w:rsidRPr="001E041B">
        <w:rPr>
          <w:lang w:val="en-GB"/>
        </w:rPr>
        <w:t>in Romania</w:t>
      </w:r>
      <w:r w:rsidR="00C92C19" w:rsidRPr="001E041B">
        <w:rPr>
          <w:rStyle w:val="FootnoteReference"/>
          <w:lang w:val="en-GB"/>
        </w:rPr>
        <w:footnoteReference w:id="54"/>
      </w:r>
    </w:p>
    <w:p w14:paraId="0A93CF69" w14:textId="45174B25" w:rsidR="00A03E61" w:rsidRPr="001E041B" w:rsidRDefault="00BD2D28" w:rsidP="000B34F0">
      <w:pPr>
        <w:pStyle w:val="MBT"/>
        <w:numPr>
          <w:ilvl w:val="1"/>
          <w:numId w:val="11"/>
        </w:numPr>
        <w:ind w:left="364"/>
        <w:rPr>
          <w:lang w:val="en-GB"/>
        </w:rPr>
      </w:pPr>
      <w:r w:rsidRPr="001E041B">
        <w:rPr>
          <w:b/>
          <w:lang w:val="en-GB"/>
        </w:rPr>
        <w:lastRenderedPageBreak/>
        <w:t>Social health</w:t>
      </w:r>
      <w:r w:rsidR="00C81438" w:rsidRPr="001E041B">
        <w:rPr>
          <w:b/>
          <w:lang w:val="en-GB"/>
        </w:rPr>
        <w:t xml:space="preserve"> insurance</w:t>
      </w:r>
      <w:r w:rsidR="00803C60" w:rsidRPr="001E041B">
        <w:rPr>
          <w:bCs w:val="0"/>
          <w:lang w:val="en-GB"/>
        </w:rPr>
        <w:t xml:space="preserve"> –</w:t>
      </w:r>
      <w:r w:rsidR="0054627F" w:rsidRPr="001E041B">
        <w:rPr>
          <w:bCs w:val="0"/>
          <w:lang w:val="en-GB"/>
        </w:rPr>
        <w:t xml:space="preserve"> </w:t>
      </w:r>
      <w:r w:rsidR="00A03E61" w:rsidRPr="001E041B">
        <w:rPr>
          <w:lang w:val="en-GB"/>
        </w:rPr>
        <w:t xml:space="preserve">by one of the public health insurance </w:t>
      </w:r>
      <w:r w:rsidR="002F04EA" w:rsidRPr="001E041B">
        <w:rPr>
          <w:lang w:val="en-GB"/>
        </w:rPr>
        <w:t xml:space="preserve">institutions </w:t>
      </w:r>
      <w:r w:rsidR="00A03E61" w:rsidRPr="001E041B">
        <w:rPr>
          <w:lang w:val="en-GB"/>
        </w:rPr>
        <w:t>in Roma</w:t>
      </w:r>
      <w:r w:rsidR="0047318B" w:rsidRPr="001E041B">
        <w:rPr>
          <w:lang w:val="en-GB"/>
        </w:rPr>
        <w:t>n</w:t>
      </w:r>
      <w:r w:rsidR="00A03E61" w:rsidRPr="001E041B">
        <w:rPr>
          <w:lang w:val="en-GB"/>
        </w:rPr>
        <w:t>ia</w:t>
      </w:r>
      <w:r w:rsidR="00A21942" w:rsidRPr="001E041B">
        <w:rPr>
          <w:lang w:val="en-GB"/>
        </w:rPr>
        <w:t xml:space="preserve"> (</w:t>
      </w:r>
      <w:r w:rsidR="00A03E61" w:rsidRPr="001E041B">
        <w:rPr>
          <w:lang w:val="en-GB"/>
        </w:rPr>
        <w:t>cer</w:t>
      </w:r>
      <w:r w:rsidR="009C4017" w:rsidRPr="001E041B">
        <w:rPr>
          <w:lang w:val="en-GB"/>
        </w:rPr>
        <w:t>tifi</w:t>
      </w:r>
      <w:r w:rsidR="00A03E61" w:rsidRPr="001E041B">
        <w:rPr>
          <w:lang w:val="en-GB"/>
        </w:rPr>
        <w:t xml:space="preserve">cate from the </w:t>
      </w:r>
      <w:r w:rsidR="00E53160" w:rsidRPr="001E041B">
        <w:rPr>
          <w:lang w:val="en-GB"/>
        </w:rPr>
        <w:t xml:space="preserve">insurance </w:t>
      </w:r>
      <w:r w:rsidR="002F04EA" w:rsidRPr="001E041B">
        <w:rPr>
          <w:lang w:val="en-GB"/>
        </w:rPr>
        <w:t xml:space="preserve">institution </w:t>
      </w:r>
      <w:r w:rsidR="00A03E61" w:rsidRPr="001E041B">
        <w:rPr>
          <w:lang w:val="en-GB"/>
        </w:rPr>
        <w:t>or the receipt attesting the payment of healthcare contributions</w:t>
      </w:r>
      <w:r w:rsidR="00A21942" w:rsidRPr="001E041B">
        <w:rPr>
          <w:lang w:val="en-GB"/>
        </w:rPr>
        <w:t>)</w:t>
      </w:r>
      <w:r w:rsidR="0030142A" w:rsidRPr="001E041B">
        <w:rPr>
          <w:lang w:val="en-GB"/>
        </w:rPr>
        <w:t>;</w:t>
      </w:r>
      <w:r w:rsidR="00A03E61" w:rsidRPr="001E041B">
        <w:rPr>
          <w:rStyle w:val="FootnoteReference"/>
          <w:lang w:val="en-GB"/>
        </w:rPr>
        <w:footnoteReference w:id="55"/>
      </w:r>
    </w:p>
    <w:p w14:paraId="6388B6F6" w14:textId="77777777" w:rsidR="00C81438" w:rsidRPr="001E041B" w:rsidRDefault="00C81438" w:rsidP="000B34F0">
      <w:pPr>
        <w:pStyle w:val="MBT"/>
        <w:numPr>
          <w:ilvl w:val="1"/>
          <w:numId w:val="11"/>
        </w:numPr>
        <w:ind w:left="364"/>
        <w:rPr>
          <w:lang w:val="en-GB"/>
        </w:rPr>
      </w:pPr>
      <w:r w:rsidRPr="001E041B">
        <w:rPr>
          <w:lang w:val="en-GB"/>
        </w:rPr>
        <w:t xml:space="preserve">Proof that the applicant has the </w:t>
      </w:r>
      <w:r w:rsidRPr="001E041B">
        <w:rPr>
          <w:b/>
          <w:lang w:val="en-GB"/>
        </w:rPr>
        <w:t>financial means to support himself/herself</w:t>
      </w:r>
      <w:r w:rsidR="009A4F1E" w:rsidRPr="001E041B">
        <w:rPr>
          <w:lang w:val="en-GB"/>
        </w:rPr>
        <w:t xml:space="preserve"> </w:t>
      </w:r>
      <w:r w:rsidR="00427093" w:rsidRPr="001E041B">
        <w:rPr>
          <w:lang w:val="en-GB"/>
        </w:rPr>
        <w:t xml:space="preserve">for the </w:t>
      </w:r>
      <w:r w:rsidR="008433B5" w:rsidRPr="001E041B">
        <w:rPr>
          <w:lang w:val="en-GB"/>
        </w:rPr>
        <w:t>entire</w:t>
      </w:r>
      <w:r w:rsidR="00427093" w:rsidRPr="001E041B">
        <w:rPr>
          <w:lang w:val="en-GB"/>
        </w:rPr>
        <w:t xml:space="preserve"> duration of the </w:t>
      </w:r>
      <w:r w:rsidR="007A447D" w:rsidRPr="001E041B">
        <w:rPr>
          <w:lang w:val="en-GB"/>
        </w:rPr>
        <w:t xml:space="preserve">stay </w:t>
      </w:r>
      <w:r w:rsidR="009A4F1E" w:rsidRPr="001E041B">
        <w:rPr>
          <w:lang w:val="en-GB"/>
        </w:rPr>
        <w:t xml:space="preserve">– at least </w:t>
      </w:r>
      <w:r w:rsidR="00427093" w:rsidRPr="001E041B">
        <w:rPr>
          <w:lang w:val="en-GB"/>
        </w:rPr>
        <w:t xml:space="preserve">EUR </w:t>
      </w:r>
      <w:r w:rsidR="009A4F1E" w:rsidRPr="001E041B">
        <w:rPr>
          <w:lang w:val="en-GB"/>
        </w:rPr>
        <w:t xml:space="preserve">700 monthly in the case of </w:t>
      </w:r>
      <w:r w:rsidR="00CE5BB4" w:rsidRPr="001E041B">
        <w:rPr>
          <w:lang w:val="en-GB"/>
        </w:rPr>
        <w:t>shareholders</w:t>
      </w:r>
      <w:r w:rsidR="009A4F1E" w:rsidRPr="001E041B">
        <w:rPr>
          <w:lang w:val="en-GB"/>
        </w:rPr>
        <w:t xml:space="preserve"> and </w:t>
      </w:r>
      <w:r w:rsidR="00427093" w:rsidRPr="001E041B">
        <w:rPr>
          <w:lang w:val="en-GB"/>
        </w:rPr>
        <w:t xml:space="preserve">EUR </w:t>
      </w:r>
      <w:r w:rsidR="009A4F1E" w:rsidRPr="001E041B">
        <w:rPr>
          <w:lang w:val="en-GB"/>
        </w:rPr>
        <w:t xml:space="preserve">500 </w:t>
      </w:r>
      <w:r w:rsidR="00CE5BB4" w:rsidRPr="001E041B">
        <w:rPr>
          <w:lang w:val="en-GB"/>
        </w:rPr>
        <w:t>monthly</w:t>
      </w:r>
      <w:r w:rsidR="009A4F1E" w:rsidRPr="001E041B">
        <w:rPr>
          <w:lang w:val="en-GB"/>
        </w:rPr>
        <w:t xml:space="preserve"> for associates</w:t>
      </w:r>
      <w:r w:rsidR="00A21942" w:rsidRPr="001E041B">
        <w:rPr>
          <w:lang w:val="en-GB"/>
        </w:rPr>
        <w:t>:</w:t>
      </w:r>
    </w:p>
    <w:p w14:paraId="0EDFEC53" w14:textId="77777777" w:rsidR="009A4F1E" w:rsidRPr="001E041B" w:rsidRDefault="00A67F0C" w:rsidP="000B34F0">
      <w:pPr>
        <w:pStyle w:val="MMultilevel"/>
        <w:numPr>
          <w:ilvl w:val="1"/>
          <w:numId w:val="5"/>
        </w:numPr>
        <w:rPr>
          <w:lang w:val="en-GB"/>
        </w:rPr>
      </w:pPr>
      <w:r w:rsidRPr="001E041B">
        <w:rPr>
          <w:lang w:val="en-GB"/>
        </w:rPr>
        <w:t>The Law on Foreigners provides a non-exhaustive list of documents which can serve as proof, such as s</w:t>
      </w:r>
      <w:r w:rsidR="00CE5BB4" w:rsidRPr="001E041B">
        <w:rPr>
          <w:lang w:val="en-GB"/>
        </w:rPr>
        <w:t>alary or pension certificate</w:t>
      </w:r>
      <w:r w:rsidRPr="001E041B">
        <w:rPr>
          <w:lang w:val="en-GB"/>
        </w:rPr>
        <w:t>s</w:t>
      </w:r>
      <w:r w:rsidR="00CE5BB4" w:rsidRPr="001E041B">
        <w:rPr>
          <w:lang w:val="en-GB"/>
        </w:rPr>
        <w:t>, income tax return</w:t>
      </w:r>
      <w:r w:rsidRPr="001E041B">
        <w:rPr>
          <w:lang w:val="en-GB"/>
        </w:rPr>
        <w:t>s</w:t>
      </w:r>
      <w:r w:rsidR="00CE5BB4" w:rsidRPr="001E041B">
        <w:rPr>
          <w:lang w:val="en-GB"/>
        </w:rPr>
        <w:t>, bank statement</w:t>
      </w:r>
      <w:r w:rsidRPr="001E041B">
        <w:rPr>
          <w:lang w:val="en-GB"/>
        </w:rPr>
        <w:t>s, as well as other equivalent documents</w:t>
      </w:r>
      <w:r w:rsidR="00A26966" w:rsidRPr="001E041B">
        <w:rPr>
          <w:rStyle w:val="FootnoteReference"/>
          <w:lang w:val="en-GB"/>
        </w:rPr>
        <w:footnoteReference w:id="56"/>
      </w:r>
    </w:p>
    <w:p w14:paraId="3F79EBFE" w14:textId="04D8B019" w:rsidR="00CE5BB4" w:rsidRPr="001E041B" w:rsidRDefault="00CE5BB4" w:rsidP="000B34F0">
      <w:pPr>
        <w:pStyle w:val="MMultilevel"/>
        <w:numPr>
          <w:ilvl w:val="1"/>
          <w:numId w:val="5"/>
        </w:numPr>
        <w:rPr>
          <w:lang w:val="en-GB"/>
        </w:rPr>
      </w:pPr>
      <w:r w:rsidRPr="001E041B">
        <w:rPr>
          <w:u w:val="single"/>
          <w:lang w:val="en-GB"/>
        </w:rPr>
        <w:t xml:space="preserve">In the case of investments of over </w:t>
      </w:r>
      <w:r w:rsidR="00CD1E77" w:rsidRPr="001E041B">
        <w:rPr>
          <w:u w:val="single"/>
          <w:lang w:val="en-GB"/>
        </w:rPr>
        <w:t xml:space="preserve">EUR </w:t>
      </w:r>
      <w:r w:rsidRPr="001E041B">
        <w:rPr>
          <w:u w:val="single"/>
          <w:lang w:val="en-GB"/>
        </w:rPr>
        <w:t>150</w:t>
      </w:r>
      <w:r w:rsidR="002128BC" w:rsidRPr="001E041B">
        <w:rPr>
          <w:u w:val="single"/>
          <w:lang w:val="en-GB"/>
        </w:rPr>
        <w:t>,</w:t>
      </w:r>
      <w:r w:rsidRPr="001E041B">
        <w:rPr>
          <w:u w:val="single"/>
          <w:lang w:val="en-GB"/>
        </w:rPr>
        <w:t>000 or if more than 25 new jobs were created</w:t>
      </w:r>
      <w:r w:rsidRPr="001E041B">
        <w:rPr>
          <w:lang w:val="en-GB"/>
        </w:rPr>
        <w:t xml:space="preserve">, this proof can be made with </w:t>
      </w:r>
      <w:r w:rsidRPr="001E041B">
        <w:rPr>
          <w:b/>
          <w:lang w:val="en-GB"/>
        </w:rPr>
        <w:t xml:space="preserve">any </w:t>
      </w:r>
      <w:r w:rsidR="00A26966" w:rsidRPr="001E041B">
        <w:rPr>
          <w:b/>
          <w:lang w:val="en-GB"/>
        </w:rPr>
        <w:t>other documents,</w:t>
      </w:r>
      <w:r w:rsidR="00A67F0C" w:rsidRPr="001E041B">
        <w:rPr>
          <w:b/>
          <w:lang w:val="en-GB"/>
        </w:rPr>
        <w:t xml:space="preserve"> </w:t>
      </w:r>
      <w:r w:rsidR="00A67F0C" w:rsidRPr="001E041B">
        <w:rPr>
          <w:lang w:val="en-GB"/>
        </w:rPr>
        <w:t xml:space="preserve">not </w:t>
      </w:r>
      <w:r w:rsidR="00A26966" w:rsidRPr="001E041B">
        <w:rPr>
          <w:lang w:val="en-GB"/>
        </w:rPr>
        <w:t>just</w:t>
      </w:r>
      <w:r w:rsidR="00A67F0C" w:rsidRPr="001E041B">
        <w:rPr>
          <w:lang w:val="en-GB"/>
        </w:rPr>
        <w:t xml:space="preserve"> those l</w:t>
      </w:r>
      <w:r w:rsidR="00A26966" w:rsidRPr="001E041B">
        <w:rPr>
          <w:lang w:val="en-GB"/>
        </w:rPr>
        <w:t>isted above and others of an equal legal value</w:t>
      </w:r>
    </w:p>
    <w:p w14:paraId="435F3FD2" w14:textId="63EC552D" w:rsidR="00CE5BB4" w:rsidRPr="001E041B" w:rsidRDefault="00CE5BB4" w:rsidP="000B34F0">
      <w:pPr>
        <w:pStyle w:val="MMultilevel"/>
        <w:numPr>
          <w:ilvl w:val="1"/>
          <w:numId w:val="5"/>
        </w:numPr>
        <w:rPr>
          <w:lang w:val="en-GB"/>
        </w:rPr>
      </w:pPr>
      <w:r w:rsidRPr="001E041B">
        <w:rPr>
          <w:u w:val="single"/>
          <w:lang w:val="en-GB"/>
        </w:rPr>
        <w:t xml:space="preserve">For investments of over </w:t>
      </w:r>
      <w:r w:rsidR="00CD1E77" w:rsidRPr="001E041B">
        <w:rPr>
          <w:u w:val="single"/>
          <w:lang w:val="en-GB"/>
        </w:rPr>
        <w:t xml:space="preserve">EUR </w:t>
      </w:r>
      <w:r w:rsidRPr="001E041B">
        <w:rPr>
          <w:u w:val="single"/>
          <w:lang w:val="en-GB"/>
        </w:rPr>
        <w:t>200</w:t>
      </w:r>
      <w:r w:rsidR="002128BC" w:rsidRPr="001E041B">
        <w:rPr>
          <w:u w:val="single"/>
          <w:lang w:val="en-GB"/>
        </w:rPr>
        <w:t>,</w:t>
      </w:r>
      <w:r w:rsidRPr="001E041B">
        <w:rPr>
          <w:u w:val="single"/>
          <w:lang w:val="en-GB"/>
        </w:rPr>
        <w:t>000 or if more than 50 new jobs were created</w:t>
      </w:r>
      <w:r w:rsidRPr="001E041B">
        <w:rPr>
          <w:lang w:val="en-GB"/>
        </w:rPr>
        <w:t xml:space="preserve">, the investor is </w:t>
      </w:r>
      <w:r w:rsidRPr="001E041B">
        <w:rPr>
          <w:b/>
          <w:lang w:val="en-GB"/>
        </w:rPr>
        <w:t>exempt</w:t>
      </w:r>
      <w:r w:rsidRPr="001E041B">
        <w:rPr>
          <w:lang w:val="en-GB"/>
        </w:rPr>
        <w:t xml:space="preserve"> from </w:t>
      </w:r>
      <w:r w:rsidR="00A21942" w:rsidRPr="001E041B">
        <w:rPr>
          <w:lang w:val="en-GB"/>
        </w:rPr>
        <w:t xml:space="preserve">the requirement to provide </w:t>
      </w:r>
      <w:r w:rsidRPr="001E041B">
        <w:rPr>
          <w:lang w:val="en-GB"/>
        </w:rPr>
        <w:t>proof of financial means</w:t>
      </w:r>
    </w:p>
    <w:p w14:paraId="38203F3F" w14:textId="77777777" w:rsidR="00C81438" w:rsidRPr="001E041B" w:rsidRDefault="00C81438" w:rsidP="000B34F0">
      <w:pPr>
        <w:pStyle w:val="MBT"/>
        <w:numPr>
          <w:ilvl w:val="1"/>
          <w:numId w:val="11"/>
        </w:numPr>
        <w:ind w:left="364"/>
        <w:rPr>
          <w:b/>
          <w:lang w:val="en-GB"/>
        </w:rPr>
      </w:pPr>
      <w:r w:rsidRPr="001E041B">
        <w:rPr>
          <w:b/>
          <w:lang w:val="en-GB"/>
        </w:rPr>
        <w:t xml:space="preserve">Proof of payment of </w:t>
      </w:r>
      <w:r w:rsidR="003E64FB" w:rsidRPr="001E041B">
        <w:rPr>
          <w:b/>
          <w:lang w:val="en-GB"/>
        </w:rPr>
        <w:t>application fee</w:t>
      </w:r>
      <w:r w:rsidRPr="001E041B">
        <w:rPr>
          <w:b/>
          <w:lang w:val="en-GB"/>
        </w:rPr>
        <w:t xml:space="preserve"> and cost of permit</w:t>
      </w:r>
      <w:r w:rsidR="00A21942" w:rsidRPr="001E041B">
        <w:rPr>
          <w:b/>
          <w:lang w:val="en-GB"/>
        </w:rPr>
        <w:t>;</w:t>
      </w:r>
    </w:p>
    <w:p w14:paraId="48271333" w14:textId="77777777" w:rsidR="00E70011" w:rsidRPr="001E041B" w:rsidRDefault="00E70011" w:rsidP="000B34F0">
      <w:pPr>
        <w:pStyle w:val="MBT"/>
        <w:numPr>
          <w:ilvl w:val="1"/>
          <w:numId w:val="11"/>
        </w:numPr>
        <w:ind w:left="364"/>
        <w:rPr>
          <w:lang w:val="en-GB"/>
        </w:rPr>
      </w:pPr>
      <w:r w:rsidRPr="001E041B">
        <w:rPr>
          <w:b/>
          <w:lang w:val="en-GB"/>
        </w:rPr>
        <w:t>Business plan</w:t>
      </w:r>
      <w:r w:rsidRPr="001E041B">
        <w:rPr>
          <w:lang w:val="en-GB"/>
        </w:rPr>
        <w:t>, approved by the Ministry of Business Environment, Commerce and Entrepreneurship</w:t>
      </w:r>
      <w:r w:rsidR="00A21942" w:rsidRPr="001E041B">
        <w:rPr>
          <w:lang w:val="en-GB"/>
        </w:rPr>
        <w:t>;</w:t>
      </w:r>
    </w:p>
    <w:p w14:paraId="1E187807" w14:textId="77777777" w:rsidR="00E70011" w:rsidRPr="001E041B" w:rsidRDefault="00E70011" w:rsidP="000B34F0">
      <w:pPr>
        <w:pStyle w:val="MBT"/>
        <w:numPr>
          <w:ilvl w:val="1"/>
          <w:numId w:val="11"/>
        </w:numPr>
        <w:ind w:left="364"/>
        <w:rPr>
          <w:lang w:val="en-GB"/>
        </w:rPr>
      </w:pPr>
      <w:r w:rsidRPr="001E041B">
        <w:rPr>
          <w:b/>
          <w:lang w:val="en-GB"/>
        </w:rPr>
        <w:t>Document</w:t>
      </w:r>
      <w:r w:rsidRPr="001E041B">
        <w:rPr>
          <w:lang w:val="en-GB"/>
        </w:rPr>
        <w:t xml:space="preserve"> issued by the </w:t>
      </w:r>
      <w:r w:rsidRPr="001E041B">
        <w:rPr>
          <w:b/>
          <w:lang w:val="en-GB"/>
        </w:rPr>
        <w:t>Ministry of Business</w:t>
      </w:r>
      <w:r w:rsidRPr="001E041B">
        <w:rPr>
          <w:lang w:val="en-GB"/>
        </w:rPr>
        <w:t xml:space="preserve"> Environment, Commerce and Entrepreneurship which </w:t>
      </w:r>
      <w:r w:rsidR="00E83BC6" w:rsidRPr="001E041B">
        <w:rPr>
          <w:lang w:val="en-GB"/>
        </w:rPr>
        <w:t xml:space="preserve">attests that the </w:t>
      </w:r>
      <w:r w:rsidR="00E83BC6" w:rsidRPr="001E041B">
        <w:rPr>
          <w:b/>
          <w:lang w:val="en-GB"/>
        </w:rPr>
        <w:t>activity is in line with the business plan</w:t>
      </w:r>
      <w:r w:rsidR="00A21942" w:rsidRPr="001E041B">
        <w:rPr>
          <w:b/>
          <w:lang w:val="en-GB"/>
        </w:rPr>
        <w:t>;</w:t>
      </w:r>
    </w:p>
    <w:p w14:paraId="2BC1589F" w14:textId="77777777" w:rsidR="00E83BC6" w:rsidRPr="001E041B" w:rsidRDefault="003E64FB" w:rsidP="000B34F0">
      <w:pPr>
        <w:pStyle w:val="MBT"/>
        <w:numPr>
          <w:ilvl w:val="1"/>
          <w:numId w:val="11"/>
        </w:numPr>
        <w:ind w:left="364"/>
        <w:rPr>
          <w:lang w:val="en-GB"/>
        </w:rPr>
      </w:pPr>
      <w:r w:rsidRPr="001E041B">
        <w:rPr>
          <w:b/>
          <w:lang w:val="en-GB"/>
        </w:rPr>
        <w:t xml:space="preserve">Trade Registry Certificate </w:t>
      </w:r>
      <w:r w:rsidR="00E83BC6" w:rsidRPr="001E041B">
        <w:rPr>
          <w:b/>
          <w:lang w:val="en-GB"/>
        </w:rPr>
        <w:t xml:space="preserve">which attests </w:t>
      </w:r>
      <w:r w:rsidR="009A4F1E" w:rsidRPr="001E041B">
        <w:rPr>
          <w:b/>
          <w:lang w:val="en-GB"/>
        </w:rPr>
        <w:t>that the applicant is a shareholder or an associate</w:t>
      </w:r>
      <w:r w:rsidR="00E83BC6" w:rsidRPr="001E041B">
        <w:rPr>
          <w:b/>
          <w:lang w:val="en-GB"/>
        </w:rPr>
        <w:t>,</w:t>
      </w:r>
      <w:r w:rsidR="00E83BC6" w:rsidRPr="001E041B">
        <w:rPr>
          <w:lang w:val="en-GB"/>
        </w:rPr>
        <w:t xml:space="preserve"> the name, headquarters and activity of the company, duration of the company, main economic and financial indicators (fixed assets, turnover, net income or losses), average number of employees</w:t>
      </w:r>
      <w:r w:rsidR="00A21942" w:rsidRPr="001E041B">
        <w:rPr>
          <w:lang w:val="en-GB"/>
        </w:rPr>
        <w:t>;</w:t>
      </w:r>
    </w:p>
    <w:p w14:paraId="33718874" w14:textId="2D51D76E" w:rsidR="009A4F1E" w:rsidRPr="001E041B" w:rsidRDefault="00F70C4A" w:rsidP="000B34F0">
      <w:pPr>
        <w:pStyle w:val="MBT"/>
        <w:numPr>
          <w:ilvl w:val="1"/>
          <w:numId w:val="11"/>
        </w:numPr>
        <w:ind w:left="364"/>
        <w:rPr>
          <w:lang w:val="en-GB"/>
        </w:rPr>
      </w:pPr>
      <w:r w:rsidRPr="001E041B">
        <w:rPr>
          <w:lang w:val="en-GB"/>
        </w:rPr>
        <w:t>The updated form of the</w:t>
      </w:r>
      <w:r w:rsidR="009A4F1E" w:rsidRPr="001E041B">
        <w:rPr>
          <w:lang w:val="en-GB"/>
        </w:rPr>
        <w:t xml:space="preserve"> constitutive act</w:t>
      </w:r>
      <w:r w:rsidR="003E64FB" w:rsidRPr="001E041B">
        <w:rPr>
          <w:lang w:val="en-GB"/>
        </w:rPr>
        <w:t xml:space="preserve"> of the company</w:t>
      </w:r>
      <w:r w:rsidR="00961661">
        <w:rPr>
          <w:lang w:val="en-GB"/>
        </w:rPr>
        <w:t xml:space="preserve">, only if there have been amedments </w:t>
      </w:r>
      <w:r w:rsidR="00A21942" w:rsidRPr="001E041B">
        <w:rPr>
          <w:lang w:val="en-GB"/>
        </w:rPr>
        <w:t>(t</w:t>
      </w:r>
      <w:r w:rsidRPr="001E041B">
        <w:rPr>
          <w:lang w:val="en-GB"/>
        </w:rPr>
        <w:t>his does not imply that the investment has to be limited to an existing company</w:t>
      </w:r>
      <w:r w:rsidR="00A21942" w:rsidRPr="001E041B">
        <w:rPr>
          <w:lang w:val="en-GB"/>
        </w:rPr>
        <w:t>);</w:t>
      </w:r>
      <w:r w:rsidR="00D41172" w:rsidRPr="001E041B">
        <w:rPr>
          <w:rStyle w:val="FootnoteReference"/>
          <w:lang w:val="en-GB"/>
        </w:rPr>
        <w:footnoteReference w:id="57"/>
      </w:r>
    </w:p>
    <w:p w14:paraId="258CA8ED" w14:textId="77777777" w:rsidR="009A4F1E" w:rsidRPr="001E041B" w:rsidRDefault="009A4F1E" w:rsidP="000B34F0">
      <w:pPr>
        <w:pStyle w:val="MBT"/>
        <w:numPr>
          <w:ilvl w:val="1"/>
          <w:numId w:val="11"/>
        </w:numPr>
        <w:ind w:left="364"/>
        <w:rPr>
          <w:lang w:val="en-GB"/>
        </w:rPr>
      </w:pPr>
      <w:r w:rsidRPr="001E041B">
        <w:rPr>
          <w:b/>
          <w:lang w:val="en-GB"/>
        </w:rPr>
        <w:t>Certificate</w:t>
      </w:r>
      <w:r w:rsidRPr="001E041B">
        <w:rPr>
          <w:lang w:val="en-GB"/>
        </w:rPr>
        <w:t xml:space="preserve"> issued by the </w:t>
      </w:r>
      <w:r w:rsidRPr="001E041B">
        <w:rPr>
          <w:b/>
          <w:lang w:val="en-GB"/>
        </w:rPr>
        <w:t>labour authorities</w:t>
      </w:r>
      <w:r w:rsidRPr="001E041B">
        <w:rPr>
          <w:lang w:val="en-GB"/>
        </w:rPr>
        <w:t xml:space="preserve"> which attests the </w:t>
      </w:r>
      <w:r w:rsidRPr="001E041B">
        <w:rPr>
          <w:b/>
          <w:lang w:val="en-GB"/>
        </w:rPr>
        <w:t>number of employees</w:t>
      </w:r>
      <w:r w:rsidR="00ED5010" w:rsidRPr="001E041B">
        <w:rPr>
          <w:b/>
          <w:lang w:val="en-GB"/>
        </w:rPr>
        <w:t xml:space="preserve"> in the company</w:t>
      </w:r>
      <w:r w:rsidR="0047318B" w:rsidRPr="001E041B">
        <w:rPr>
          <w:b/>
          <w:lang w:val="en-GB"/>
        </w:rPr>
        <w:t>.</w:t>
      </w:r>
    </w:p>
    <w:p w14:paraId="20395D52" w14:textId="77777777" w:rsidR="00C81438" w:rsidRPr="001E041B" w:rsidRDefault="00C81438" w:rsidP="00C81438">
      <w:pPr>
        <w:pStyle w:val="MBT"/>
        <w:rPr>
          <w:lang w:val="en-GB"/>
        </w:rPr>
      </w:pPr>
    </w:p>
    <w:p w14:paraId="53BDE8BB" w14:textId="551CE1D9" w:rsidR="00451B5F" w:rsidRPr="001E041B" w:rsidRDefault="00451B5F" w:rsidP="0030142A">
      <w:pPr>
        <w:pStyle w:val="MBT"/>
        <w:rPr>
          <w:lang w:val="en-GB"/>
        </w:rPr>
      </w:pPr>
      <w:r w:rsidRPr="001E041B">
        <w:rPr>
          <w:lang w:val="en-GB"/>
        </w:rPr>
        <w:t xml:space="preserve">If IGI considers necessary, the applicant can be invited to sit an </w:t>
      </w:r>
      <w:r w:rsidRPr="001E041B">
        <w:rPr>
          <w:b/>
          <w:lang w:val="en-GB"/>
        </w:rPr>
        <w:t>interview</w:t>
      </w:r>
      <w:r w:rsidRPr="001E041B">
        <w:rPr>
          <w:lang w:val="en-GB"/>
        </w:rPr>
        <w:t xml:space="preserve">; if </w:t>
      </w:r>
      <w:r w:rsidR="006002BB" w:rsidRPr="001E041B">
        <w:rPr>
          <w:lang w:val="en-GB"/>
        </w:rPr>
        <w:t>s/</w:t>
      </w:r>
      <w:r w:rsidRPr="001E041B">
        <w:rPr>
          <w:lang w:val="en-GB"/>
        </w:rPr>
        <w:t xml:space="preserve">he </w:t>
      </w:r>
      <w:r w:rsidRPr="001E041B">
        <w:rPr>
          <w:b/>
          <w:lang w:val="en-GB"/>
        </w:rPr>
        <w:t>does not attend</w:t>
      </w:r>
      <w:r w:rsidRPr="001E041B">
        <w:rPr>
          <w:lang w:val="en-GB"/>
        </w:rPr>
        <w:t xml:space="preserve"> the interview and cannot demonstrate that the absence was caused by </w:t>
      </w:r>
      <w:r w:rsidRPr="001E041B">
        <w:rPr>
          <w:b/>
          <w:lang w:val="en-GB"/>
        </w:rPr>
        <w:t>events ou</w:t>
      </w:r>
      <w:r w:rsidR="005E7481" w:rsidRPr="001E041B">
        <w:rPr>
          <w:b/>
          <w:lang w:val="en-GB"/>
        </w:rPr>
        <w:t>t</w:t>
      </w:r>
      <w:r w:rsidRPr="001E041B">
        <w:rPr>
          <w:b/>
          <w:lang w:val="en-GB"/>
        </w:rPr>
        <w:t>side his/her control</w:t>
      </w:r>
      <w:r w:rsidRPr="001E041B">
        <w:rPr>
          <w:lang w:val="en-GB"/>
        </w:rPr>
        <w:t xml:space="preserve">, the application </w:t>
      </w:r>
      <w:r w:rsidRPr="001E041B">
        <w:rPr>
          <w:b/>
          <w:lang w:val="en-GB"/>
        </w:rPr>
        <w:t>can be rejected</w:t>
      </w:r>
      <w:r w:rsidRPr="001E041B">
        <w:rPr>
          <w:lang w:val="en-GB"/>
        </w:rPr>
        <w:t xml:space="preserve"> on this g</w:t>
      </w:r>
      <w:r w:rsidR="002128BC" w:rsidRPr="001E041B">
        <w:rPr>
          <w:lang w:val="en-GB"/>
        </w:rPr>
        <w:t>r</w:t>
      </w:r>
      <w:r w:rsidRPr="001E041B">
        <w:rPr>
          <w:lang w:val="en-GB"/>
        </w:rPr>
        <w:t>ound.</w:t>
      </w:r>
      <w:r w:rsidRPr="001E041B">
        <w:rPr>
          <w:rStyle w:val="FootnoteReference"/>
          <w:lang w:val="en-GB"/>
        </w:rPr>
        <w:footnoteReference w:id="58"/>
      </w:r>
    </w:p>
    <w:p w14:paraId="379634E3" w14:textId="77777777" w:rsidR="002128BC" w:rsidRPr="001E041B" w:rsidRDefault="002128BC" w:rsidP="006002BB">
      <w:pPr>
        <w:pStyle w:val="MBT"/>
        <w:rPr>
          <w:lang w:val="en-GB"/>
        </w:rPr>
      </w:pPr>
    </w:p>
    <w:p w14:paraId="0C8B85F4" w14:textId="70E4EC7C" w:rsidR="006D4C87" w:rsidRPr="001E041B" w:rsidRDefault="00C81438" w:rsidP="0030142A">
      <w:pPr>
        <w:pStyle w:val="MBT"/>
        <w:rPr>
          <w:lang w:val="en-GB"/>
        </w:rPr>
      </w:pPr>
      <w:r w:rsidRPr="001E041B">
        <w:rPr>
          <w:lang w:val="en-GB"/>
        </w:rPr>
        <w:t xml:space="preserve">The application </w:t>
      </w:r>
      <w:r w:rsidR="00A21942" w:rsidRPr="001E041B">
        <w:rPr>
          <w:lang w:val="en-GB"/>
        </w:rPr>
        <w:t>is</w:t>
      </w:r>
      <w:r w:rsidRPr="001E041B">
        <w:rPr>
          <w:lang w:val="en-GB"/>
        </w:rPr>
        <w:t xml:space="preserve"> </w:t>
      </w:r>
      <w:r w:rsidR="00CD1E77" w:rsidRPr="001E041B">
        <w:rPr>
          <w:b/>
          <w:lang w:val="en-GB"/>
        </w:rPr>
        <w:t>asses</w:t>
      </w:r>
      <w:r w:rsidR="009C4017" w:rsidRPr="001E041B">
        <w:rPr>
          <w:b/>
          <w:lang w:val="en-GB"/>
        </w:rPr>
        <w:t>s</w:t>
      </w:r>
      <w:r w:rsidRPr="001E041B">
        <w:rPr>
          <w:b/>
          <w:lang w:val="en-GB"/>
        </w:rPr>
        <w:t>ed</w:t>
      </w:r>
      <w:r w:rsidRPr="001E041B">
        <w:rPr>
          <w:lang w:val="en-GB"/>
        </w:rPr>
        <w:t xml:space="preserve"> in </w:t>
      </w:r>
      <w:r w:rsidRPr="001E041B">
        <w:rPr>
          <w:b/>
          <w:lang w:val="en-GB"/>
        </w:rPr>
        <w:t>30 days</w:t>
      </w:r>
      <w:r w:rsidR="00CD1E77" w:rsidRPr="001E041B">
        <w:rPr>
          <w:lang w:val="en-GB"/>
        </w:rPr>
        <w:t xml:space="preserve"> from the</w:t>
      </w:r>
      <w:r w:rsidR="001C63AD" w:rsidRPr="001E041B">
        <w:rPr>
          <w:lang w:val="en-GB"/>
        </w:rPr>
        <w:t xml:space="preserve"> time of the submission, however the </w:t>
      </w:r>
      <w:r w:rsidRPr="001E041B">
        <w:rPr>
          <w:lang w:val="en-GB"/>
        </w:rPr>
        <w:t xml:space="preserve">deadline can be extended by a maximum of 15 additional days in case </w:t>
      </w:r>
      <w:r w:rsidR="002128BC" w:rsidRPr="001E041B">
        <w:rPr>
          <w:lang w:val="en-GB"/>
        </w:rPr>
        <w:t xml:space="preserve">additional </w:t>
      </w:r>
      <w:r w:rsidR="00B50982" w:rsidRPr="001E041B">
        <w:rPr>
          <w:lang w:val="en-GB"/>
        </w:rPr>
        <w:t>checks</w:t>
      </w:r>
      <w:r w:rsidRPr="001E041B">
        <w:rPr>
          <w:lang w:val="en-GB"/>
        </w:rPr>
        <w:t xml:space="preserve"> are necessary</w:t>
      </w:r>
      <w:r w:rsidR="00F451CD" w:rsidRPr="001E041B">
        <w:rPr>
          <w:lang w:val="en-GB"/>
        </w:rPr>
        <w:t>.</w:t>
      </w:r>
      <w:r w:rsidR="00B50982" w:rsidRPr="001E041B">
        <w:rPr>
          <w:rStyle w:val="FootnoteReference"/>
          <w:lang w:val="en-GB"/>
        </w:rPr>
        <w:footnoteReference w:id="59"/>
      </w:r>
      <w:r w:rsidR="0043040A" w:rsidRPr="001E041B">
        <w:rPr>
          <w:lang w:val="en-GB"/>
        </w:rPr>
        <w:t xml:space="preserve"> </w:t>
      </w:r>
      <w:r w:rsidR="00A21942" w:rsidRPr="001E041B">
        <w:rPr>
          <w:lang w:val="en-GB"/>
        </w:rPr>
        <w:t>This d</w:t>
      </w:r>
      <w:r w:rsidR="0043040A" w:rsidRPr="001E041B">
        <w:rPr>
          <w:lang w:val="en-GB"/>
        </w:rPr>
        <w:t>epend</w:t>
      </w:r>
      <w:r w:rsidR="00A21942" w:rsidRPr="001E041B">
        <w:rPr>
          <w:lang w:val="en-GB"/>
        </w:rPr>
        <w:t>s</w:t>
      </w:r>
      <w:r w:rsidR="0043040A" w:rsidRPr="001E041B">
        <w:rPr>
          <w:lang w:val="en-GB"/>
        </w:rPr>
        <w:t xml:space="preserve"> on the circumstances of each applicatio</w:t>
      </w:r>
      <w:r w:rsidR="00562420" w:rsidRPr="001E041B">
        <w:rPr>
          <w:lang w:val="en-GB"/>
        </w:rPr>
        <w:t>n</w:t>
      </w:r>
      <w:r w:rsidR="00A21942" w:rsidRPr="001E041B">
        <w:rPr>
          <w:lang w:val="en-GB"/>
        </w:rPr>
        <w:t xml:space="preserve">, </w:t>
      </w:r>
      <w:r w:rsidR="00562420" w:rsidRPr="001E041B">
        <w:rPr>
          <w:lang w:val="en-GB"/>
        </w:rPr>
        <w:t xml:space="preserve">for example when IGI has doubts as to the authenticity of a document </w:t>
      </w:r>
      <w:r w:rsidR="007A63B6" w:rsidRPr="001E041B">
        <w:rPr>
          <w:lang w:val="en-GB"/>
        </w:rPr>
        <w:t xml:space="preserve">submitted by the applicant </w:t>
      </w:r>
      <w:r w:rsidR="00562420" w:rsidRPr="001E041B">
        <w:rPr>
          <w:lang w:val="en-GB"/>
        </w:rPr>
        <w:t xml:space="preserve">and needs to consult with the institution that issued it, if </w:t>
      </w:r>
      <w:r w:rsidR="007A63B6" w:rsidRPr="001E041B">
        <w:rPr>
          <w:lang w:val="en-GB"/>
        </w:rPr>
        <w:t>they have</w:t>
      </w:r>
      <w:r w:rsidR="00562420" w:rsidRPr="001E041B">
        <w:rPr>
          <w:lang w:val="en-GB"/>
        </w:rPr>
        <w:t xml:space="preserve"> to perform checks on site, if </w:t>
      </w:r>
      <w:r w:rsidR="006D4C87" w:rsidRPr="001E041B">
        <w:rPr>
          <w:lang w:val="en-GB"/>
        </w:rPr>
        <w:t xml:space="preserve">the issuance of </w:t>
      </w:r>
      <w:r w:rsidR="00562420" w:rsidRPr="001E041B">
        <w:rPr>
          <w:lang w:val="en-GB"/>
        </w:rPr>
        <w:t xml:space="preserve">one of the documents necessary for the application takes longer </w:t>
      </w:r>
      <w:r w:rsidR="006D4C87" w:rsidRPr="001E041B">
        <w:rPr>
          <w:lang w:val="en-GB"/>
        </w:rPr>
        <w:t>than 30 days for reasons outside the control of IGI or the applicant.</w:t>
      </w:r>
      <w:r w:rsidR="006D4C87" w:rsidRPr="001E041B">
        <w:rPr>
          <w:rStyle w:val="FootnoteReference"/>
          <w:lang w:val="en-GB"/>
        </w:rPr>
        <w:footnoteReference w:id="60"/>
      </w:r>
    </w:p>
    <w:p w14:paraId="5F9EAAEB" w14:textId="77777777" w:rsidR="006D4C87" w:rsidRPr="001E041B" w:rsidRDefault="006D4C87" w:rsidP="006002BB">
      <w:pPr>
        <w:pStyle w:val="MBT"/>
        <w:rPr>
          <w:lang w:val="en-GB"/>
        </w:rPr>
      </w:pPr>
    </w:p>
    <w:p w14:paraId="650FEBEF" w14:textId="6E72E210" w:rsidR="00C81438" w:rsidRPr="001E041B" w:rsidRDefault="0009770E" w:rsidP="0030142A">
      <w:pPr>
        <w:pStyle w:val="MBT"/>
        <w:rPr>
          <w:lang w:val="en-GB"/>
        </w:rPr>
      </w:pPr>
      <w:r w:rsidRPr="001E041B">
        <w:rPr>
          <w:lang w:val="en-GB"/>
        </w:rPr>
        <w:t xml:space="preserve">In the event that the </w:t>
      </w:r>
      <w:r w:rsidRPr="001E041B">
        <w:rPr>
          <w:b/>
          <w:lang w:val="en-GB"/>
        </w:rPr>
        <w:t>request is rejected</w:t>
      </w:r>
      <w:r w:rsidRPr="001E041B">
        <w:rPr>
          <w:lang w:val="en-GB"/>
        </w:rPr>
        <w:t xml:space="preserve">, the Inspectorate will </w:t>
      </w:r>
      <w:r w:rsidRPr="001E041B">
        <w:rPr>
          <w:b/>
          <w:lang w:val="en-GB"/>
        </w:rPr>
        <w:t>inform</w:t>
      </w:r>
      <w:r w:rsidRPr="001E041B">
        <w:rPr>
          <w:lang w:val="en-GB"/>
        </w:rPr>
        <w:t xml:space="preserve"> the </w:t>
      </w:r>
      <w:r w:rsidRPr="001E041B">
        <w:rPr>
          <w:b/>
          <w:lang w:val="en-GB"/>
        </w:rPr>
        <w:t xml:space="preserve">applicant </w:t>
      </w:r>
      <w:r w:rsidRPr="001E041B">
        <w:rPr>
          <w:lang w:val="en-GB"/>
        </w:rPr>
        <w:t xml:space="preserve">of the decision and the </w:t>
      </w:r>
      <w:r w:rsidRPr="001E041B">
        <w:rPr>
          <w:b/>
          <w:lang w:val="en-GB"/>
        </w:rPr>
        <w:t>reasons</w:t>
      </w:r>
      <w:r w:rsidRPr="001E041B">
        <w:rPr>
          <w:lang w:val="en-GB"/>
        </w:rPr>
        <w:t xml:space="preserve"> for the rejection</w:t>
      </w:r>
      <w:r w:rsidRPr="001E041B">
        <w:rPr>
          <w:rStyle w:val="FootnoteReference"/>
          <w:lang w:val="en-GB"/>
        </w:rPr>
        <w:footnoteReference w:id="61"/>
      </w:r>
      <w:r w:rsidR="00D14839" w:rsidRPr="001E041B">
        <w:rPr>
          <w:lang w:val="en-GB"/>
        </w:rPr>
        <w:t xml:space="preserve"> and will issue a return decision.</w:t>
      </w:r>
      <w:r w:rsidR="00D14839" w:rsidRPr="001E041B">
        <w:rPr>
          <w:rStyle w:val="FootnoteReference"/>
          <w:lang w:val="en-GB"/>
        </w:rPr>
        <w:footnoteReference w:id="62"/>
      </w:r>
    </w:p>
    <w:p w14:paraId="2EDB259D" w14:textId="77777777" w:rsidR="00CD1E77" w:rsidRPr="001E041B" w:rsidRDefault="00CD1E77" w:rsidP="006E35B1">
      <w:pPr>
        <w:pStyle w:val="MBT"/>
        <w:ind w:left="708"/>
        <w:rPr>
          <w:lang w:val="en-GB"/>
        </w:rPr>
      </w:pPr>
    </w:p>
    <w:p w14:paraId="72710CF7" w14:textId="77777777" w:rsidR="006002BB" w:rsidRPr="001E041B" w:rsidRDefault="006002BB" w:rsidP="0030142A">
      <w:pPr>
        <w:pStyle w:val="MBT"/>
        <w:rPr>
          <w:lang w:val="en-GB"/>
        </w:rPr>
      </w:pPr>
      <w:r w:rsidRPr="001E041B">
        <w:rPr>
          <w:lang w:val="en-GB"/>
        </w:rPr>
        <w:t xml:space="preserve">If the application is </w:t>
      </w:r>
      <w:r w:rsidRPr="001E041B">
        <w:rPr>
          <w:b/>
          <w:lang w:val="en-GB"/>
        </w:rPr>
        <w:t>successful</w:t>
      </w:r>
      <w:r w:rsidRPr="001E041B">
        <w:rPr>
          <w:lang w:val="en-GB"/>
        </w:rPr>
        <w:t xml:space="preserve">, the </w:t>
      </w:r>
      <w:r w:rsidRPr="001E041B">
        <w:rPr>
          <w:b/>
          <w:lang w:val="en-GB"/>
        </w:rPr>
        <w:t>temporary residence permit is issued</w:t>
      </w:r>
      <w:r w:rsidRPr="001E041B">
        <w:rPr>
          <w:lang w:val="en-GB"/>
        </w:rPr>
        <w:t xml:space="preserve"> automatically by IGI</w:t>
      </w:r>
      <w:r w:rsidR="00CE5BB4" w:rsidRPr="001E041B">
        <w:rPr>
          <w:lang w:val="en-GB"/>
        </w:rPr>
        <w:t xml:space="preserve">, </w:t>
      </w:r>
      <w:r w:rsidRPr="001E041B">
        <w:rPr>
          <w:lang w:val="en-GB"/>
        </w:rPr>
        <w:t>granting the investor the</w:t>
      </w:r>
      <w:r w:rsidR="001C63AD" w:rsidRPr="001E041B">
        <w:rPr>
          <w:lang w:val="en-GB"/>
        </w:rPr>
        <w:t xml:space="preserve"> the right to be a temporary resident in Romania for a period of up to </w:t>
      </w:r>
      <w:r w:rsidR="001C63AD" w:rsidRPr="001E041B">
        <w:rPr>
          <w:b/>
          <w:lang w:val="en-GB"/>
        </w:rPr>
        <w:t>one year</w:t>
      </w:r>
      <w:r w:rsidR="001C63AD" w:rsidRPr="001E041B">
        <w:rPr>
          <w:lang w:val="en-GB"/>
        </w:rPr>
        <w:t xml:space="preserve">, </w:t>
      </w:r>
      <w:r w:rsidR="001C63AD" w:rsidRPr="001E041B">
        <w:rPr>
          <w:lang w:val="en-GB"/>
        </w:rPr>
        <w:lastRenderedPageBreak/>
        <w:t xml:space="preserve">in addition to the </w:t>
      </w:r>
      <w:r w:rsidR="00086C0F" w:rsidRPr="001E041B">
        <w:rPr>
          <w:lang w:val="en-GB"/>
        </w:rPr>
        <w:t>additional 90 days for which the visa was originally granted</w:t>
      </w:r>
      <w:r w:rsidRPr="001E041B">
        <w:rPr>
          <w:lang w:val="en-GB"/>
        </w:rPr>
        <w:t xml:space="preserve"> (if the applicant holds a visa)</w:t>
      </w:r>
      <w:r w:rsidR="00CE5BB4" w:rsidRPr="001E041B">
        <w:rPr>
          <w:lang w:val="en-GB"/>
        </w:rPr>
        <w:t xml:space="preserve">. </w:t>
      </w:r>
      <w:r w:rsidR="00086C0F" w:rsidRPr="001E041B">
        <w:rPr>
          <w:lang w:val="en-GB"/>
        </w:rPr>
        <w:t>S</w:t>
      </w:r>
      <w:r w:rsidR="00CE5BB4" w:rsidRPr="001E041B">
        <w:rPr>
          <w:lang w:val="en-GB"/>
        </w:rPr>
        <w:t xml:space="preserve">hould the </w:t>
      </w:r>
      <w:r w:rsidR="00CE5BB4" w:rsidRPr="001E041B">
        <w:rPr>
          <w:b/>
          <w:lang w:val="en-GB"/>
        </w:rPr>
        <w:t xml:space="preserve">investment exceed </w:t>
      </w:r>
      <w:r w:rsidR="00086C0F" w:rsidRPr="001E041B">
        <w:rPr>
          <w:b/>
          <w:lang w:val="en-GB"/>
        </w:rPr>
        <w:t xml:space="preserve">EUR </w:t>
      </w:r>
      <w:r w:rsidR="00CE5BB4" w:rsidRPr="001E041B">
        <w:rPr>
          <w:b/>
          <w:lang w:val="en-GB"/>
        </w:rPr>
        <w:t>500.000</w:t>
      </w:r>
      <w:r w:rsidR="00CE5BB4" w:rsidRPr="001E041B">
        <w:rPr>
          <w:lang w:val="en-GB"/>
        </w:rPr>
        <w:t xml:space="preserve"> or in the event that is has generated over </w:t>
      </w:r>
      <w:r w:rsidR="00CE5BB4" w:rsidRPr="001E041B">
        <w:rPr>
          <w:b/>
          <w:lang w:val="en-GB"/>
        </w:rPr>
        <w:t>50 new jobs</w:t>
      </w:r>
      <w:r w:rsidR="00CE5BB4" w:rsidRPr="001E041B">
        <w:rPr>
          <w:lang w:val="en-GB"/>
        </w:rPr>
        <w:t xml:space="preserve">, the </w:t>
      </w:r>
      <w:r w:rsidR="007656FA" w:rsidRPr="001E041B">
        <w:rPr>
          <w:lang w:val="en-GB"/>
        </w:rPr>
        <w:t xml:space="preserve">temporary residence </w:t>
      </w:r>
      <w:r w:rsidR="00CE5BB4" w:rsidRPr="001E041B">
        <w:rPr>
          <w:lang w:val="en-GB"/>
        </w:rPr>
        <w:t xml:space="preserve">will be for periods of </w:t>
      </w:r>
      <w:r w:rsidR="00CE5BB4" w:rsidRPr="001E041B">
        <w:rPr>
          <w:b/>
          <w:lang w:val="en-GB"/>
        </w:rPr>
        <w:t>three years</w:t>
      </w:r>
      <w:r w:rsidR="00CE5BB4" w:rsidRPr="001E041B">
        <w:rPr>
          <w:lang w:val="en-GB"/>
        </w:rPr>
        <w:t>.</w:t>
      </w:r>
      <w:bookmarkStart w:id="41" w:name="do|caIII|si3|ar30|al10"/>
      <w:bookmarkStart w:id="42" w:name="do|caIII|si3|ar31"/>
      <w:bookmarkStart w:id="43" w:name="do|caIII|si3|ar32"/>
      <w:bookmarkStart w:id="44" w:name="do|caIII|si3|ar33"/>
      <w:bookmarkStart w:id="45" w:name="do|caIII|si3|ar33|al1"/>
      <w:bookmarkStart w:id="46" w:name="do|caIII|si3|ar33|al2"/>
      <w:bookmarkStart w:id="47" w:name="do|caIII|si3|ar33|al3"/>
      <w:bookmarkStart w:id="48" w:name="do|caIII|si3|ar33|al3|lic"/>
      <w:bookmarkStart w:id="49" w:name="do|caIII|si6|ar43|al4"/>
      <w:bookmarkStart w:id="50" w:name="do|caIII|si6|ar43|al5"/>
      <w:bookmarkStart w:id="51" w:name="do|caIII|si6|ar43|al7"/>
      <w:bookmarkEnd w:id="41"/>
      <w:bookmarkEnd w:id="42"/>
      <w:bookmarkEnd w:id="43"/>
      <w:bookmarkEnd w:id="44"/>
      <w:bookmarkEnd w:id="45"/>
      <w:bookmarkEnd w:id="46"/>
      <w:bookmarkEnd w:id="47"/>
      <w:bookmarkEnd w:id="48"/>
      <w:bookmarkEnd w:id="49"/>
      <w:bookmarkEnd w:id="50"/>
      <w:bookmarkEnd w:id="51"/>
      <w:r w:rsidRPr="001E041B">
        <w:rPr>
          <w:vertAlign w:val="superscript"/>
          <w:lang w:val="en-GB"/>
        </w:rPr>
        <w:footnoteReference w:id="63"/>
      </w:r>
      <w:r w:rsidR="003E2D59" w:rsidRPr="001E041B">
        <w:rPr>
          <w:lang w:val="en-GB"/>
        </w:rPr>
        <w:t xml:space="preserve"> </w:t>
      </w:r>
    </w:p>
    <w:p w14:paraId="66AEFF2A" w14:textId="77777777" w:rsidR="006002BB" w:rsidRPr="001E041B" w:rsidRDefault="006002BB" w:rsidP="0030142A">
      <w:pPr>
        <w:pStyle w:val="MBT"/>
        <w:rPr>
          <w:lang w:val="en-GB"/>
        </w:rPr>
      </w:pPr>
    </w:p>
    <w:p w14:paraId="1D50178E" w14:textId="20944EFB" w:rsidR="00625584" w:rsidRPr="001E041B" w:rsidRDefault="0036761C" w:rsidP="0030142A">
      <w:pPr>
        <w:pStyle w:val="MBT"/>
        <w:rPr>
          <w:lang w:val="en-GB"/>
        </w:rPr>
      </w:pPr>
      <w:r w:rsidRPr="001E041B">
        <w:rPr>
          <w:b/>
          <w:lang w:val="en-GB"/>
        </w:rPr>
        <w:t xml:space="preserve">30 </w:t>
      </w:r>
      <w:r w:rsidR="00AD210C" w:rsidRPr="001E041B">
        <w:rPr>
          <w:b/>
          <w:lang w:val="en-GB"/>
        </w:rPr>
        <w:t>days prior</w:t>
      </w:r>
      <w:r w:rsidR="00AD210C" w:rsidRPr="001E041B">
        <w:rPr>
          <w:lang w:val="en-GB"/>
        </w:rPr>
        <w:t xml:space="preserve"> to the expiry of the temporary permit</w:t>
      </w:r>
      <w:r w:rsidR="001C63AD" w:rsidRPr="001E041B">
        <w:rPr>
          <w:lang w:val="en-GB"/>
        </w:rPr>
        <w:t xml:space="preserve">, the investor can apply for </w:t>
      </w:r>
      <w:r w:rsidR="001C63AD" w:rsidRPr="001E041B">
        <w:rPr>
          <w:b/>
          <w:lang w:val="en-GB"/>
        </w:rPr>
        <w:t xml:space="preserve">another </w:t>
      </w:r>
      <w:r w:rsidR="007656FA" w:rsidRPr="001E041B">
        <w:rPr>
          <w:b/>
          <w:lang w:val="en-GB"/>
        </w:rPr>
        <w:t>residence permit</w:t>
      </w:r>
      <w:r w:rsidR="001C63AD" w:rsidRPr="001E041B">
        <w:rPr>
          <w:b/>
          <w:lang w:val="en-GB"/>
        </w:rPr>
        <w:t xml:space="preserve"> with the same duration</w:t>
      </w:r>
      <w:r w:rsidR="006002BB" w:rsidRPr="001E041B">
        <w:rPr>
          <w:b/>
          <w:lang w:val="en-GB"/>
        </w:rPr>
        <w:t xml:space="preserve"> </w:t>
      </w:r>
      <w:r w:rsidR="006002BB" w:rsidRPr="001E041B">
        <w:rPr>
          <w:lang w:val="en-GB"/>
        </w:rPr>
        <w:t>(one or three-years)</w:t>
      </w:r>
      <w:r w:rsidR="001C63AD" w:rsidRPr="001E041B">
        <w:rPr>
          <w:lang w:val="en-GB"/>
        </w:rPr>
        <w:t xml:space="preserve">; there are </w:t>
      </w:r>
      <w:r w:rsidR="001C63AD" w:rsidRPr="001E041B">
        <w:rPr>
          <w:b/>
          <w:lang w:val="en-GB"/>
        </w:rPr>
        <w:t>no limits</w:t>
      </w:r>
      <w:r w:rsidR="001C63AD" w:rsidRPr="001E041B">
        <w:rPr>
          <w:lang w:val="en-GB"/>
        </w:rPr>
        <w:t xml:space="preserve"> to the number of extensions that can b</w:t>
      </w:r>
      <w:r w:rsidR="006002BB" w:rsidRPr="001E041B">
        <w:rPr>
          <w:lang w:val="en-GB"/>
        </w:rPr>
        <w:t>e granted to a foreign investor.</w:t>
      </w:r>
      <w:r w:rsidR="006002BB" w:rsidRPr="001E041B">
        <w:rPr>
          <w:vertAlign w:val="superscript"/>
          <w:lang w:val="en-GB"/>
        </w:rPr>
        <w:footnoteReference w:id="64"/>
      </w:r>
      <w:r w:rsidR="006002BB" w:rsidRPr="001E041B">
        <w:rPr>
          <w:lang w:val="en-GB"/>
        </w:rPr>
        <w:t xml:space="preserve"> E</w:t>
      </w:r>
      <w:r w:rsidR="008B0AB4" w:rsidRPr="001E041B">
        <w:rPr>
          <w:lang w:val="en-GB"/>
        </w:rPr>
        <w:t>very time a new extension is granted</w:t>
      </w:r>
      <w:r w:rsidR="006002BB" w:rsidRPr="001E041B">
        <w:rPr>
          <w:lang w:val="en-GB"/>
        </w:rPr>
        <w:t>, the foreign investor is issued a new temporary residence permit.</w:t>
      </w:r>
      <w:r w:rsidR="006002BB" w:rsidRPr="001E041B">
        <w:rPr>
          <w:vertAlign w:val="superscript"/>
          <w:lang w:val="en-GB"/>
        </w:rPr>
        <w:footnoteReference w:id="65"/>
      </w:r>
      <w:r w:rsidR="006002BB" w:rsidRPr="001E041B">
        <w:rPr>
          <w:lang w:val="en-GB"/>
        </w:rPr>
        <w:t xml:space="preserve"> </w:t>
      </w:r>
      <w:r w:rsidRPr="001E041B">
        <w:rPr>
          <w:b/>
          <w:lang w:val="en-GB"/>
        </w:rPr>
        <w:t>S</w:t>
      </w:r>
      <w:r w:rsidR="00D33E9D" w:rsidRPr="001E041B">
        <w:rPr>
          <w:b/>
          <w:lang w:val="en-GB"/>
        </w:rPr>
        <w:t>ubsequent extensions</w:t>
      </w:r>
      <w:r w:rsidR="00D33E9D" w:rsidRPr="001E041B">
        <w:rPr>
          <w:lang w:val="en-GB"/>
        </w:rPr>
        <w:t xml:space="preserve"> are contingent upon the investment of </w:t>
      </w:r>
      <w:r w:rsidR="00D33E9D" w:rsidRPr="001E041B">
        <w:rPr>
          <w:b/>
          <w:lang w:val="en-GB"/>
        </w:rPr>
        <w:t>EUR 70</w:t>
      </w:r>
      <w:r w:rsidRPr="001E041B">
        <w:rPr>
          <w:b/>
          <w:lang w:val="en-GB"/>
        </w:rPr>
        <w:t>,</w:t>
      </w:r>
      <w:r w:rsidR="00D33E9D" w:rsidRPr="001E041B">
        <w:rPr>
          <w:b/>
          <w:lang w:val="en-GB"/>
        </w:rPr>
        <w:t xml:space="preserve">000 or </w:t>
      </w:r>
      <w:r w:rsidR="00E67729" w:rsidRPr="001E041B">
        <w:rPr>
          <w:b/>
          <w:lang w:val="en-GB"/>
        </w:rPr>
        <w:t xml:space="preserve">the creation of </w:t>
      </w:r>
      <w:r w:rsidR="00D33E9D" w:rsidRPr="001E041B">
        <w:rPr>
          <w:b/>
          <w:lang w:val="en-GB"/>
        </w:rPr>
        <w:t>15 new jobs</w:t>
      </w:r>
      <w:r w:rsidR="00D33E9D" w:rsidRPr="001E041B">
        <w:rPr>
          <w:lang w:val="en-GB"/>
        </w:rPr>
        <w:t xml:space="preserve"> for shareholders and </w:t>
      </w:r>
      <w:r w:rsidR="00D33E9D" w:rsidRPr="001E041B">
        <w:rPr>
          <w:b/>
          <w:lang w:val="en-GB"/>
        </w:rPr>
        <w:t>EUR 50</w:t>
      </w:r>
      <w:r w:rsidRPr="001E041B">
        <w:rPr>
          <w:b/>
          <w:lang w:val="en-GB"/>
        </w:rPr>
        <w:t>,</w:t>
      </w:r>
      <w:r w:rsidR="00D33E9D" w:rsidRPr="001E041B">
        <w:rPr>
          <w:b/>
          <w:lang w:val="en-GB"/>
        </w:rPr>
        <w:t xml:space="preserve">000 or </w:t>
      </w:r>
      <w:r w:rsidR="00E67729" w:rsidRPr="001E041B">
        <w:rPr>
          <w:b/>
          <w:lang w:val="en-GB"/>
        </w:rPr>
        <w:t xml:space="preserve">the creation of </w:t>
      </w:r>
      <w:r w:rsidR="00D33E9D" w:rsidRPr="001E041B">
        <w:rPr>
          <w:b/>
          <w:lang w:val="en-GB"/>
        </w:rPr>
        <w:t>10 new jobs</w:t>
      </w:r>
      <w:r w:rsidR="00D33E9D" w:rsidRPr="001E041B">
        <w:rPr>
          <w:lang w:val="en-GB"/>
        </w:rPr>
        <w:t xml:space="preserve"> for associates, respectively</w:t>
      </w:r>
      <w:r w:rsidR="00774364" w:rsidRPr="001E041B">
        <w:rPr>
          <w:lang w:val="en-GB"/>
        </w:rPr>
        <w:t xml:space="preserve"> </w:t>
      </w:r>
      <w:r w:rsidR="00774364" w:rsidRPr="001E041B">
        <w:rPr>
          <w:u w:val="single"/>
          <w:lang w:val="en-GB"/>
        </w:rPr>
        <w:t>being maintained</w:t>
      </w:r>
      <w:r w:rsidR="00774364" w:rsidRPr="001E041B">
        <w:rPr>
          <w:lang w:val="en-GB"/>
        </w:rPr>
        <w:t xml:space="preserve"> (no new investments are required)</w:t>
      </w:r>
      <w:r w:rsidR="00D33E9D" w:rsidRPr="001E041B">
        <w:rPr>
          <w:lang w:val="en-GB"/>
        </w:rPr>
        <w:t>.</w:t>
      </w:r>
      <w:r w:rsidR="00D33E9D" w:rsidRPr="001E041B">
        <w:rPr>
          <w:rStyle w:val="FootnoteReference"/>
          <w:lang w:val="en-GB"/>
        </w:rPr>
        <w:footnoteReference w:id="66"/>
      </w:r>
      <w:r w:rsidR="00D33E9D" w:rsidRPr="001E041B">
        <w:rPr>
          <w:lang w:val="en-GB"/>
        </w:rPr>
        <w:t xml:space="preserve"> </w:t>
      </w:r>
      <w:r w:rsidR="008B0AB4" w:rsidRPr="001E041B">
        <w:rPr>
          <w:lang w:val="en-GB"/>
        </w:rPr>
        <w:t>This means that the investor may not withdraw his/her money or cancel the jobs once s/he received the residence permit, to avoid sham investments.</w:t>
      </w:r>
    </w:p>
    <w:p w14:paraId="24A46520" w14:textId="77777777" w:rsidR="007851D4" w:rsidRPr="001E041B" w:rsidRDefault="007851D4" w:rsidP="006E35B1">
      <w:pPr>
        <w:pStyle w:val="MBT"/>
        <w:ind w:left="708"/>
        <w:rPr>
          <w:lang w:val="en-GB"/>
        </w:rPr>
      </w:pPr>
    </w:p>
    <w:p w14:paraId="51C83B7D" w14:textId="77777777" w:rsidR="007851D4" w:rsidRPr="001E041B" w:rsidRDefault="007851D4" w:rsidP="00F93BBB">
      <w:pPr>
        <w:pStyle w:val="MMultilevel"/>
        <w:numPr>
          <w:ilvl w:val="0"/>
          <w:numId w:val="0"/>
        </w:numPr>
        <w:ind w:left="425" w:hanging="425"/>
        <w:rPr>
          <w:b/>
          <w:color w:val="000000" w:themeColor="text1"/>
          <w:lang w:val="en-GB"/>
        </w:rPr>
      </w:pPr>
      <w:r w:rsidRPr="001E041B">
        <w:rPr>
          <w:b/>
          <w:color w:val="000000" w:themeColor="text1"/>
          <w:lang w:val="en-GB"/>
        </w:rPr>
        <w:t>Fees</w:t>
      </w:r>
    </w:p>
    <w:p w14:paraId="099F1377" w14:textId="77777777" w:rsidR="007851D4" w:rsidRPr="001E041B" w:rsidRDefault="007851D4" w:rsidP="0030142A">
      <w:pPr>
        <w:pStyle w:val="MBT"/>
        <w:rPr>
          <w:lang w:val="en-GB"/>
        </w:rPr>
      </w:pPr>
      <w:r w:rsidRPr="001E041B">
        <w:rPr>
          <w:lang w:val="en-GB"/>
        </w:rPr>
        <w:t xml:space="preserve">The applicants need to pay two </w:t>
      </w:r>
      <w:r w:rsidR="00086C0F" w:rsidRPr="001E041B">
        <w:rPr>
          <w:lang w:val="en-GB"/>
        </w:rPr>
        <w:t>fees:</w:t>
      </w:r>
    </w:p>
    <w:p w14:paraId="27681AEE" w14:textId="77777777" w:rsidR="00BC43F3" w:rsidRPr="001E041B" w:rsidRDefault="007851D4" w:rsidP="000B34F0">
      <w:pPr>
        <w:pStyle w:val="MBT"/>
        <w:numPr>
          <w:ilvl w:val="1"/>
          <w:numId w:val="11"/>
        </w:numPr>
        <w:tabs>
          <w:tab w:val="left" w:pos="1080"/>
        </w:tabs>
        <w:ind w:left="280" w:hanging="270"/>
        <w:rPr>
          <w:lang w:val="en-GB"/>
        </w:rPr>
      </w:pPr>
      <w:r w:rsidRPr="001E041B">
        <w:rPr>
          <w:lang w:val="en-GB"/>
        </w:rPr>
        <w:t xml:space="preserve">A </w:t>
      </w:r>
      <w:r w:rsidRPr="001E041B">
        <w:rPr>
          <w:b/>
          <w:lang w:val="en-GB"/>
        </w:rPr>
        <w:t xml:space="preserve">consular </w:t>
      </w:r>
      <w:r w:rsidR="00086C0F" w:rsidRPr="001E041B">
        <w:rPr>
          <w:b/>
          <w:lang w:val="en-GB"/>
        </w:rPr>
        <w:t>fee</w:t>
      </w:r>
      <w:r w:rsidR="00E06089" w:rsidRPr="001E041B">
        <w:rPr>
          <w:lang w:val="en-GB"/>
        </w:rPr>
        <w:t xml:space="preserve"> of</w:t>
      </w:r>
      <w:r w:rsidR="00181BEF" w:rsidRPr="001E041B">
        <w:rPr>
          <w:lang w:val="en-GB"/>
        </w:rPr>
        <w:t xml:space="preserve"> </w:t>
      </w:r>
      <w:r w:rsidR="00086C0F" w:rsidRPr="001E041B">
        <w:rPr>
          <w:b/>
          <w:lang w:val="en-GB"/>
        </w:rPr>
        <w:t>EUR</w:t>
      </w:r>
      <w:r w:rsidR="00086C0F" w:rsidRPr="001E041B">
        <w:rPr>
          <w:lang w:val="en-GB"/>
        </w:rPr>
        <w:t xml:space="preserve"> </w:t>
      </w:r>
      <w:r w:rsidRPr="001E041B">
        <w:rPr>
          <w:b/>
          <w:lang w:val="en-GB"/>
        </w:rPr>
        <w:t xml:space="preserve">120 </w:t>
      </w:r>
      <w:r w:rsidR="00E86A00" w:rsidRPr="001E041B">
        <w:rPr>
          <w:lang w:val="en-GB"/>
        </w:rPr>
        <w:t xml:space="preserve">– </w:t>
      </w:r>
      <w:r w:rsidR="00BC43F3" w:rsidRPr="001E041B">
        <w:rPr>
          <w:lang w:val="en-GB"/>
        </w:rPr>
        <w:t>the fee is set in EUR, but payable in RON in the accounts of the National Treasury</w:t>
      </w:r>
      <w:r w:rsidR="0047318B" w:rsidRPr="001E041B">
        <w:rPr>
          <w:lang w:val="en-GB"/>
        </w:rPr>
        <w:t>,</w:t>
      </w:r>
    </w:p>
    <w:p w14:paraId="5FDDEA03" w14:textId="77777777" w:rsidR="00E86A00" w:rsidRPr="001E041B" w:rsidRDefault="00E86A00" w:rsidP="000B34F0">
      <w:pPr>
        <w:pStyle w:val="MBT"/>
        <w:numPr>
          <w:ilvl w:val="1"/>
          <w:numId w:val="11"/>
        </w:numPr>
        <w:tabs>
          <w:tab w:val="left" w:pos="1080"/>
        </w:tabs>
        <w:ind w:left="280" w:hanging="270"/>
        <w:rPr>
          <w:lang w:val="en-GB"/>
        </w:rPr>
      </w:pPr>
      <w:r w:rsidRPr="001E041B">
        <w:rPr>
          <w:lang w:val="en-GB"/>
        </w:rPr>
        <w:t xml:space="preserve">The </w:t>
      </w:r>
      <w:r w:rsidRPr="001E041B">
        <w:rPr>
          <w:b/>
          <w:lang w:val="en-GB"/>
        </w:rPr>
        <w:t>cost of the residence permit</w:t>
      </w:r>
      <w:r w:rsidRPr="001E041B">
        <w:rPr>
          <w:lang w:val="en-GB"/>
        </w:rPr>
        <w:t>:</w:t>
      </w:r>
      <w:r w:rsidR="00086C0F" w:rsidRPr="001E041B">
        <w:rPr>
          <w:lang w:val="en-GB"/>
        </w:rPr>
        <w:t xml:space="preserve"> RON</w:t>
      </w:r>
      <w:r w:rsidRPr="001E041B">
        <w:rPr>
          <w:lang w:val="en-GB"/>
        </w:rPr>
        <w:t xml:space="preserve"> 259 </w:t>
      </w:r>
      <w:r w:rsidR="00086C0F" w:rsidRPr="001E041B">
        <w:rPr>
          <w:lang w:val="en-GB"/>
        </w:rPr>
        <w:t>(EUR 55.95)</w:t>
      </w:r>
      <w:r w:rsidR="00086C0F" w:rsidRPr="001E041B">
        <w:rPr>
          <w:rStyle w:val="FootnoteReference"/>
          <w:lang w:val="en-GB"/>
        </w:rPr>
        <w:footnoteReference w:id="67"/>
      </w:r>
      <w:r w:rsidR="00086C0F" w:rsidRPr="001E041B">
        <w:rPr>
          <w:lang w:val="en-GB"/>
        </w:rPr>
        <w:t xml:space="preserve"> </w:t>
      </w:r>
      <w:r w:rsidRPr="001E041B">
        <w:rPr>
          <w:lang w:val="en-GB"/>
        </w:rPr>
        <w:t>– payable in the account of the National Printing Company (</w:t>
      </w:r>
      <w:r w:rsidRPr="001E041B">
        <w:rPr>
          <w:i/>
          <w:lang w:val="en-GB"/>
        </w:rPr>
        <w:t>Compania Nationala Imprimeria Română SA</w:t>
      </w:r>
      <w:r w:rsidRPr="001E041B">
        <w:rPr>
          <w:lang w:val="en-GB"/>
        </w:rPr>
        <w:t>)</w:t>
      </w:r>
      <w:r w:rsidR="008A214B" w:rsidRPr="001E041B">
        <w:rPr>
          <w:lang w:val="en-GB"/>
        </w:rPr>
        <w:t>.</w:t>
      </w:r>
      <w:r w:rsidRPr="001E041B">
        <w:rPr>
          <w:rStyle w:val="FootnoteReference"/>
          <w:lang w:val="en-GB"/>
        </w:rPr>
        <w:footnoteReference w:id="68"/>
      </w:r>
    </w:p>
    <w:p w14:paraId="5F674EDA" w14:textId="77777777" w:rsidR="008A214B" w:rsidRPr="001E041B" w:rsidRDefault="008A214B" w:rsidP="008A214B">
      <w:pPr>
        <w:pStyle w:val="MBT"/>
        <w:rPr>
          <w:lang w:val="en-GB"/>
        </w:rPr>
      </w:pPr>
    </w:p>
    <w:p w14:paraId="1948F244" w14:textId="77777777" w:rsidR="008A214B" w:rsidRPr="001E041B" w:rsidRDefault="008A214B" w:rsidP="00F93BBB">
      <w:pPr>
        <w:pStyle w:val="MMultilevel"/>
        <w:numPr>
          <w:ilvl w:val="0"/>
          <w:numId w:val="0"/>
        </w:numPr>
        <w:ind w:left="425" w:hanging="425"/>
        <w:rPr>
          <w:b/>
          <w:color w:val="000000" w:themeColor="text1"/>
          <w:lang w:val="en-GB"/>
        </w:rPr>
      </w:pPr>
      <w:r w:rsidRPr="001E041B">
        <w:rPr>
          <w:b/>
          <w:color w:val="000000" w:themeColor="text1"/>
          <w:lang w:val="en-GB"/>
        </w:rPr>
        <w:t>Rejections</w:t>
      </w:r>
    </w:p>
    <w:p w14:paraId="1E82D1DA" w14:textId="77777777" w:rsidR="00A42D97" w:rsidRPr="001E041B" w:rsidRDefault="00A42D97" w:rsidP="0030142A">
      <w:pPr>
        <w:pStyle w:val="MBT"/>
        <w:rPr>
          <w:lang w:val="en-GB"/>
        </w:rPr>
      </w:pPr>
      <w:r w:rsidRPr="001E041B">
        <w:rPr>
          <w:lang w:val="en-GB"/>
        </w:rPr>
        <w:t xml:space="preserve">Article </w:t>
      </w:r>
      <w:r w:rsidR="00193B87" w:rsidRPr="001E041B">
        <w:rPr>
          <w:lang w:val="en-GB"/>
        </w:rPr>
        <w:t>50(2)</w:t>
      </w:r>
      <w:r w:rsidRPr="001E041B">
        <w:rPr>
          <w:lang w:val="en-GB"/>
        </w:rPr>
        <w:t xml:space="preserve"> of OUG 194/</w:t>
      </w:r>
      <w:r w:rsidR="00B04588" w:rsidRPr="001E041B">
        <w:rPr>
          <w:lang w:val="en-GB"/>
        </w:rPr>
        <w:t>2002 indicates</w:t>
      </w:r>
      <w:r w:rsidR="00193B87" w:rsidRPr="001E041B">
        <w:rPr>
          <w:lang w:val="en-GB"/>
        </w:rPr>
        <w:t xml:space="preserve"> the grounds refusing an application for temporary residence, </w:t>
      </w:r>
      <w:r w:rsidRPr="001E041B">
        <w:rPr>
          <w:lang w:val="en-GB"/>
        </w:rPr>
        <w:t xml:space="preserve">including grounds of threat to public order and security, risks of illegal immigration and fraud:  </w:t>
      </w:r>
    </w:p>
    <w:p w14:paraId="328CA9A2" w14:textId="36BC0619" w:rsidR="008A214B" w:rsidRPr="001E041B" w:rsidRDefault="008A214B" w:rsidP="000B34F0">
      <w:pPr>
        <w:pStyle w:val="MBT"/>
        <w:numPr>
          <w:ilvl w:val="1"/>
          <w:numId w:val="11"/>
        </w:numPr>
        <w:ind w:left="364"/>
        <w:rPr>
          <w:lang w:val="en-GB"/>
        </w:rPr>
      </w:pPr>
      <w:r w:rsidRPr="001E041B">
        <w:rPr>
          <w:b/>
          <w:lang w:val="en-GB"/>
        </w:rPr>
        <w:t>The applicant does not fulfil the entry requirements</w:t>
      </w:r>
      <w:r w:rsidRPr="001E041B">
        <w:rPr>
          <w:lang w:val="en-GB"/>
        </w:rPr>
        <w:t xml:space="preserve"> – does not have adequate financial means, is flagged in the National </w:t>
      </w:r>
      <w:r w:rsidR="00967702" w:rsidRPr="001E041B">
        <w:rPr>
          <w:lang w:val="en-GB"/>
        </w:rPr>
        <w:t xml:space="preserve">Alert </w:t>
      </w:r>
      <w:r w:rsidRPr="001E041B">
        <w:rPr>
          <w:lang w:val="en-GB"/>
        </w:rPr>
        <w:t>Informatic System</w:t>
      </w:r>
      <w:r w:rsidR="00B04588" w:rsidRPr="001E041B">
        <w:rPr>
          <w:lang w:val="en-GB"/>
        </w:rPr>
        <w:t xml:space="preserve"> </w:t>
      </w:r>
      <w:r w:rsidR="00967702" w:rsidRPr="001E041B">
        <w:rPr>
          <w:lang w:val="en-GB"/>
        </w:rPr>
        <w:t>(</w:t>
      </w:r>
      <w:r w:rsidR="00967702" w:rsidRPr="001E041B">
        <w:rPr>
          <w:i/>
          <w:lang w:val="en-GB"/>
        </w:rPr>
        <w:t>Sistemul informatic naţional de semnalări</w:t>
      </w:r>
      <w:r w:rsidR="00967702" w:rsidRPr="001E041B">
        <w:rPr>
          <w:lang w:val="en-GB"/>
        </w:rPr>
        <w:t>)</w:t>
      </w:r>
      <w:r w:rsidR="002F045B" w:rsidRPr="001E041B">
        <w:rPr>
          <w:lang w:val="en-GB"/>
        </w:rPr>
        <w:t xml:space="preserve"> </w:t>
      </w:r>
      <w:r w:rsidRPr="001E041B">
        <w:rPr>
          <w:lang w:val="en-GB"/>
        </w:rPr>
        <w:t xml:space="preserve">or in the Schengen </w:t>
      </w:r>
      <w:r w:rsidR="00000DD2" w:rsidRPr="001E041B">
        <w:rPr>
          <w:lang w:val="en-GB"/>
        </w:rPr>
        <w:t xml:space="preserve">Information </w:t>
      </w:r>
      <w:r w:rsidRPr="001E041B">
        <w:rPr>
          <w:lang w:val="en-GB"/>
        </w:rPr>
        <w:t xml:space="preserve">System, is a </w:t>
      </w:r>
      <w:r w:rsidR="003151E5" w:rsidRPr="001E041B">
        <w:rPr>
          <w:lang w:val="en-GB"/>
        </w:rPr>
        <w:t xml:space="preserve">threat </w:t>
      </w:r>
      <w:r w:rsidRPr="001E041B">
        <w:rPr>
          <w:lang w:val="en-GB"/>
        </w:rPr>
        <w:t xml:space="preserve">to national security, is public order, health or </w:t>
      </w:r>
      <w:r w:rsidR="00AB7810" w:rsidRPr="001E041B">
        <w:rPr>
          <w:lang w:val="en-GB"/>
        </w:rPr>
        <w:t>morality</w:t>
      </w:r>
      <w:r w:rsidR="0036761C" w:rsidRPr="001E041B">
        <w:rPr>
          <w:lang w:val="en-GB"/>
        </w:rPr>
        <w:t>;</w:t>
      </w:r>
    </w:p>
    <w:p w14:paraId="59548C6F" w14:textId="77777777" w:rsidR="0013013B" w:rsidRPr="001E041B" w:rsidRDefault="008A214B" w:rsidP="000B34F0">
      <w:pPr>
        <w:pStyle w:val="MBT"/>
        <w:numPr>
          <w:ilvl w:val="1"/>
          <w:numId w:val="11"/>
        </w:numPr>
        <w:ind w:left="364"/>
        <w:rPr>
          <w:color w:val="000000"/>
          <w:lang w:val="en-GB"/>
        </w:rPr>
      </w:pPr>
      <w:r w:rsidRPr="001E041B">
        <w:rPr>
          <w:lang w:val="en-GB"/>
        </w:rPr>
        <w:t>In the course of his/her stay in Romania</w:t>
      </w:r>
      <w:r w:rsidR="0013013B" w:rsidRPr="001E041B">
        <w:rPr>
          <w:lang w:val="en-GB"/>
        </w:rPr>
        <w:t xml:space="preserve">, </w:t>
      </w:r>
      <w:r w:rsidR="00E06089" w:rsidRPr="001E041B">
        <w:rPr>
          <w:lang w:val="en-GB"/>
        </w:rPr>
        <w:t xml:space="preserve">the foreign investor incurred in one of the following situations: </w:t>
      </w:r>
      <w:r w:rsidR="0013013B" w:rsidRPr="001E041B">
        <w:rPr>
          <w:lang w:val="en-GB"/>
        </w:rPr>
        <w:t xml:space="preserve">was flagged on suspicion of being part of, financing, preparing, in any way supporting or committing acts of terrorism, there is proof that he/she is part of transnational organised crime groups or in any way supports the activity of such groups, there are serious grounds to believe that the person committed or took part in crimes against the peace and human kind, crimes against humanity or war crimes, committed crimes against the Romanian state or against a Romanian citizen while in Romania or abroad, smuggled foreigners into Romania or attempted to, breached the purpose of the visa, cross or tried to cross the border illegally, has a condition which can seriously </w:t>
      </w:r>
      <w:r w:rsidR="0013013B" w:rsidRPr="001E041B">
        <w:rPr>
          <w:color w:val="000000"/>
          <w:lang w:val="en-GB"/>
        </w:rPr>
        <w:t>threaten public health</w:t>
      </w:r>
      <w:r w:rsidR="0036761C" w:rsidRPr="001E041B">
        <w:rPr>
          <w:color w:val="000000"/>
          <w:lang w:val="en-GB"/>
        </w:rPr>
        <w:t>;</w:t>
      </w:r>
    </w:p>
    <w:p w14:paraId="1B9C5D56" w14:textId="77777777" w:rsidR="006E35B1" w:rsidRPr="001E041B" w:rsidRDefault="0013013B" w:rsidP="000B34F0">
      <w:pPr>
        <w:pStyle w:val="MBT"/>
        <w:numPr>
          <w:ilvl w:val="1"/>
          <w:numId w:val="11"/>
        </w:numPr>
        <w:ind w:left="364"/>
        <w:rPr>
          <w:lang w:val="en-GB"/>
        </w:rPr>
      </w:pPr>
      <w:r w:rsidRPr="001E041B">
        <w:rPr>
          <w:lang w:val="en-GB"/>
        </w:rPr>
        <w:t>Does not have a</w:t>
      </w:r>
      <w:r w:rsidRPr="001E041B">
        <w:rPr>
          <w:b/>
          <w:lang w:val="en-GB"/>
        </w:rPr>
        <w:t xml:space="preserve"> valid travel document</w:t>
      </w:r>
      <w:r w:rsidR="0036761C" w:rsidRPr="001E041B">
        <w:rPr>
          <w:lang w:val="en-GB"/>
        </w:rPr>
        <w:t>;</w:t>
      </w:r>
    </w:p>
    <w:p w14:paraId="58B56C01" w14:textId="77777777" w:rsidR="0013013B" w:rsidRPr="001E041B" w:rsidRDefault="0013013B" w:rsidP="000B34F0">
      <w:pPr>
        <w:pStyle w:val="MBT"/>
        <w:numPr>
          <w:ilvl w:val="1"/>
          <w:numId w:val="11"/>
        </w:numPr>
        <w:ind w:left="364"/>
        <w:rPr>
          <w:b/>
          <w:lang w:val="en-GB"/>
        </w:rPr>
      </w:pPr>
      <w:r w:rsidRPr="001E041B">
        <w:rPr>
          <w:b/>
          <w:lang w:val="en-GB"/>
        </w:rPr>
        <w:t xml:space="preserve">The </w:t>
      </w:r>
      <w:r w:rsidR="00372E76" w:rsidRPr="001E041B">
        <w:rPr>
          <w:b/>
          <w:lang w:val="en-GB"/>
        </w:rPr>
        <w:t>application</w:t>
      </w:r>
      <w:r w:rsidRPr="001E041B">
        <w:rPr>
          <w:b/>
          <w:lang w:val="en-GB"/>
        </w:rPr>
        <w:t xml:space="preserve"> is sought for different reasons than those for which the long-stay visa </w:t>
      </w:r>
      <w:r w:rsidRPr="001E041B">
        <w:rPr>
          <w:lang w:val="en-GB"/>
        </w:rPr>
        <w:t xml:space="preserve">or the previous extension period </w:t>
      </w:r>
      <w:r w:rsidR="00E06089" w:rsidRPr="001E041B">
        <w:rPr>
          <w:lang w:val="en-GB"/>
        </w:rPr>
        <w:t>had been</w:t>
      </w:r>
      <w:r w:rsidRPr="001E041B">
        <w:rPr>
          <w:lang w:val="en-GB"/>
        </w:rPr>
        <w:t xml:space="preserve"> </w:t>
      </w:r>
      <w:r w:rsidR="00F14526" w:rsidRPr="001E041B">
        <w:rPr>
          <w:lang w:val="en-GB"/>
        </w:rPr>
        <w:t>awarded</w:t>
      </w:r>
      <w:r w:rsidR="0036761C" w:rsidRPr="001E041B">
        <w:rPr>
          <w:b/>
          <w:lang w:val="en-GB"/>
        </w:rPr>
        <w:t>;</w:t>
      </w:r>
    </w:p>
    <w:p w14:paraId="42FD524E" w14:textId="77777777" w:rsidR="0013013B" w:rsidRPr="001E041B" w:rsidRDefault="0013013B" w:rsidP="000B34F0">
      <w:pPr>
        <w:pStyle w:val="MBT"/>
        <w:numPr>
          <w:ilvl w:val="1"/>
          <w:numId w:val="11"/>
        </w:numPr>
        <w:ind w:left="364"/>
        <w:rPr>
          <w:b/>
          <w:lang w:val="en-GB"/>
        </w:rPr>
      </w:pPr>
      <w:r w:rsidRPr="001E041B">
        <w:rPr>
          <w:b/>
          <w:lang w:val="en-GB"/>
        </w:rPr>
        <w:t>Cannot provide proof of accommodation in Romania</w:t>
      </w:r>
      <w:r w:rsidR="0036761C" w:rsidRPr="001E041B">
        <w:rPr>
          <w:b/>
          <w:lang w:val="en-GB"/>
        </w:rPr>
        <w:t>;</w:t>
      </w:r>
    </w:p>
    <w:p w14:paraId="0B4B626A" w14:textId="77777777" w:rsidR="0013013B" w:rsidRPr="001E041B" w:rsidRDefault="0013013B" w:rsidP="000B34F0">
      <w:pPr>
        <w:pStyle w:val="MBT"/>
        <w:numPr>
          <w:ilvl w:val="1"/>
          <w:numId w:val="11"/>
        </w:numPr>
        <w:ind w:left="364"/>
        <w:rPr>
          <w:b/>
          <w:lang w:val="en-GB"/>
        </w:rPr>
      </w:pPr>
      <w:r w:rsidRPr="001E041B">
        <w:rPr>
          <w:b/>
          <w:lang w:val="en-GB"/>
        </w:rPr>
        <w:t>Does not have social health insurance</w:t>
      </w:r>
      <w:r w:rsidR="0036761C" w:rsidRPr="001E041B">
        <w:rPr>
          <w:b/>
          <w:lang w:val="en-GB"/>
        </w:rPr>
        <w:t>;</w:t>
      </w:r>
    </w:p>
    <w:p w14:paraId="660B3B72" w14:textId="77777777" w:rsidR="0013013B" w:rsidRPr="001E041B" w:rsidRDefault="0013013B" w:rsidP="000B34F0">
      <w:pPr>
        <w:pStyle w:val="MBT"/>
        <w:numPr>
          <w:ilvl w:val="1"/>
          <w:numId w:val="11"/>
        </w:numPr>
        <w:ind w:left="364"/>
        <w:rPr>
          <w:b/>
          <w:lang w:val="en-GB"/>
        </w:rPr>
      </w:pPr>
      <w:r w:rsidRPr="001E041B">
        <w:rPr>
          <w:b/>
          <w:lang w:val="en-GB"/>
        </w:rPr>
        <w:t xml:space="preserve">Has not paid the applicable </w:t>
      </w:r>
      <w:r w:rsidR="00F14526" w:rsidRPr="001E041B">
        <w:rPr>
          <w:b/>
          <w:lang w:val="en-GB"/>
        </w:rPr>
        <w:t>fees</w:t>
      </w:r>
      <w:r w:rsidR="0036761C" w:rsidRPr="001E041B">
        <w:rPr>
          <w:b/>
          <w:lang w:val="en-GB"/>
        </w:rPr>
        <w:t>;</w:t>
      </w:r>
    </w:p>
    <w:p w14:paraId="57F4746E" w14:textId="40ADF8AF" w:rsidR="0013013B" w:rsidRPr="001E041B" w:rsidRDefault="0013013B" w:rsidP="000B34F0">
      <w:pPr>
        <w:pStyle w:val="MBT"/>
        <w:numPr>
          <w:ilvl w:val="1"/>
          <w:numId w:val="11"/>
        </w:numPr>
        <w:ind w:left="364"/>
        <w:rPr>
          <w:lang w:val="en-GB"/>
        </w:rPr>
      </w:pPr>
      <w:r w:rsidRPr="001E041B">
        <w:rPr>
          <w:u w:val="single"/>
          <w:lang w:val="en-GB"/>
        </w:rPr>
        <w:t>If this is the first</w:t>
      </w:r>
      <w:r w:rsidR="00372E76" w:rsidRPr="001E041B">
        <w:rPr>
          <w:u w:val="single"/>
          <w:lang w:val="en-GB"/>
        </w:rPr>
        <w:t xml:space="preserve"> application for </w:t>
      </w:r>
      <w:r w:rsidR="008B0AB4" w:rsidRPr="001E041B">
        <w:rPr>
          <w:u w:val="single"/>
          <w:lang w:val="en-GB"/>
        </w:rPr>
        <w:t>a temporary</w:t>
      </w:r>
      <w:r w:rsidRPr="001E041B">
        <w:rPr>
          <w:u w:val="single"/>
          <w:lang w:val="en-GB"/>
        </w:rPr>
        <w:t xml:space="preserve"> </w:t>
      </w:r>
      <w:r w:rsidR="00372E76" w:rsidRPr="001E041B">
        <w:rPr>
          <w:u w:val="single"/>
          <w:lang w:val="en-GB"/>
        </w:rPr>
        <w:t>residence permit</w:t>
      </w:r>
      <w:r w:rsidR="008B0AB4" w:rsidRPr="001E041B">
        <w:rPr>
          <w:lang w:val="en-GB"/>
        </w:rPr>
        <w:t xml:space="preserve"> (not an application for a long-stay visa and not an application for an extension of an already issued temporary residence permit)</w:t>
      </w:r>
      <w:r w:rsidRPr="001E041B">
        <w:rPr>
          <w:lang w:val="en-GB"/>
        </w:rPr>
        <w:t xml:space="preserve">, the applicant </w:t>
      </w:r>
      <w:r w:rsidRPr="001E041B">
        <w:rPr>
          <w:b/>
          <w:lang w:val="en-GB"/>
        </w:rPr>
        <w:t xml:space="preserve">does not have the </w:t>
      </w:r>
      <w:r w:rsidR="00F14526" w:rsidRPr="001E041B">
        <w:rPr>
          <w:b/>
          <w:lang w:val="en-GB"/>
        </w:rPr>
        <w:t xml:space="preserve">approval </w:t>
      </w:r>
      <w:r w:rsidRPr="001E041B">
        <w:rPr>
          <w:b/>
          <w:lang w:val="en-GB"/>
        </w:rPr>
        <w:t>of the Ministry of Business</w:t>
      </w:r>
      <w:r w:rsidRPr="001E041B">
        <w:rPr>
          <w:lang w:val="en-GB"/>
        </w:rPr>
        <w:t xml:space="preserve"> </w:t>
      </w:r>
      <w:r w:rsidRPr="001E041B">
        <w:rPr>
          <w:b/>
          <w:lang w:val="en-GB"/>
        </w:rPr>
        <w:t xml:space="preserve">Environment, Commerce and </w:t>
      </w:r>
      <w:r w:rsidRPr="001E041B">
        <w:rPr>
          <w:b/>
          <w:lang w:val="en-GB"/>
        </w:rPr>
        <w:lastRenderedPageBreak/>
        <w:t>Entrepreneurship</w:t>
      </w:r>
      <w:r w:rsidRPr="001E041B">
        <w:rPr>
          <w:lang w:val="en-GB"/>
        </w:rPr>
        <w:t>,</w:t>
      </w:r>
      <w:r w:rsidR="008B0AB4" w:rsidRPr="001E041B">
        <w:rPr>
          <w:rStyle w:val="FootnoteReference"/>
          <w:lang w:val="en-GB"/>
        </w:rPr>
        <w:footnoteReference w:id="69"/>
      </w:r>
      <w:r w:rsidRPr="001E041B">
        <w:rPr>
          <w:lang w:val="en-GB"/>
        </w:rPr>
        <w:t xml:space="preserve"> </w:t>
      </w:r>
      <w:r w:rsidR="00E06089" w:rsidRPr="001E041B">
        <w:rPr>
          <w:lang w:val="en-GB"/>
        </w:rPr>
        <w:t>cannot demonstrate a legal basis for the corporate</w:t>
      </w:r>
      <w:r w:rsidR="0049480A" w:rsidRPr="001E041B">
        <w:rPr>
          <w:lang w:val="en-GB"/>
        </w:rPr>
        <w:t xml:space="preserve"> headquarters</w:t>
      </w:r>
      <w:r w:rsidR="00E06089" w:rsidRPr="001E041B">
        <w:rPr>
          <w:lang w:val="en-GB"/>
        </w:rPr>
        <w:t>, is not an associate or shareholder with a management or leadership role in a Romanian company</w:t>
      </w:r>
      <w:r w:rsidR="0049480A" w:rsidRPr="001E041B">
        <w:rPr>
          <w:lang w:val="en-GB"/>
        </w:rPr>
        <w:t xml:space="preserve"> </w:t>
      </w:r>
      <w:r w:rsidR="00E06089" w:rsidRPr="001E041B">
        <w:rPr>
          <w:lang w:val="en-GB"/>
        </w:rPr>
        <w:t xml:space="preserve">or </w:t>
      </w:r>
      <w:r w:rsidR="0049480A" w:rsidRPr="001E041B">
        <w:rPr>
          <w:lang w:val="en-GB"/>
        </w:rPr>
        <w:t xml:space="preserve">does not have the necessary financial means to support himself/herself </w:t>
      </w:r>
      <w:r w:rsidR="00E06089" w:rsidRPr="001E041B">
        <w:rPr>
          <w:lang w:val="en-GB"/>
        </w:rPr>
        <w:t>(EUR 700 on a mont</w:t>
      </w:r>
      <w:r w:rsidR="009C4017" w:rsidRPr="001E041B">
        <w:rPr>
          <w:lang w:val="en-GB"/>
        </w:rPr>
        <w:t>h</w:t>
      </w:r>
      <w:r w:rsidR="00E06089" w:rsidRPr="001E041B">
        <w:rPr>
          <w:lang w:val="en-GB"/>
        </w:rPr>
        <w:t xml:space="preserve">ly basis for shareholders and EUR 500 </w:t>
      </w:r>
      <w:r w:rsidR="00D33E9D" w:rsidRPr="001E041B">
        <w:rPr>
          <w:lang w:val="en-GB"/>
        </w:rPr>
        <w:t>in the case of</w:t>
      </w:r>
      <w:r w:rsidR="00E06089" w:rsidRPr="001E041B">
        <w:rPr>
          <w:lang w:val="en-GB"/>
        </w:rPr>
        <w:t xml:space="preserve"> associates)</w:t>
      </w:r>
      <w:r w:rsidR="0047318B" w:rsidRPr="001E041B">
        <w:rPr>
          <w:lang w:val="en-GB"/>
        </w:rPr>
        <w:t>,</w:t>
      </w:r>
      <w:r w:rsidR="00D33E9D" w:rsidRPr="001E041B">
        <w:rPr>
          <w:rStyle w:val="FootnoteReference"/>
          <w:lang w:val="en-GB"/>
        </w:rPr>
        <w:footnoteReference w:id="70"/>
      </w:r>
    </w:p>
    <w:p w14:paraId="58238F01" w14:textId="77777777" w:rsidR="0049480A" w:rsidRPr="001E041B" w:rsidRDefault="0049480A" w:rsidP="000B34F0">
      <w:pPr>
        <w:pStyle w:val="MBT"/>
        <w:numPr>
          <w:ilvl w:val="1"/>
          <w:numId w:val="11"/>
        </w:numPr>
        <w:ind w:left="364"/>
        <w:rPr>
          <w:lang w:val="en-GB"/>
        </w:rPr>
      </w:pPr>
      <w:r w:rsidRPr="001E041B">
        <w:rPr>
          <w:u w:val="single"/>
          <w:lang w:val="en-GB"/>
        </w:rPr>
        <w:t xml:space="preserve">If the applicant has already </w:t>
      </w:r>
      <w:r w:rsidR="00835F69" w:rsidRPr="001E041B">
        <w:rPr>
          <w:u w:val="single"/>
          <w:lang w:val="en-GB"/>
        </w:rPr>
        <w:t>been granted</w:t>
      </w:r>
      <w:r w:rsidRPr="001E041B">
        <w:rPr>
          <w:u w:val="single"/>
          <w:lang w:val="en-GB"/>
        </w:rPr>
        <w:t xml:space="preserve"> an extension</w:t>
      </w:r>
      <w:r w:rsidRPr="001E041B">
        <w:rPr>
          <w:lang w:val="en-GB"/>
        </w:rPr>
        <w:t xml:space="preserve"> – the activity of the company does not </w:t>
      </w:r>
      <w:r w:rsidR="00D33E9D" w:rsidRPr="001E041B">
        <w:rPr>
          <w:lang w:val="en-GB"/>
        </w:rPr>
        <w:t>follow</w:t>
      </w:r>
      <w:r w:rsidRPr="001E041B">
        <w:rPr>
          <w:lang w:val="en-GB"/>
        </w:rPr>
        <w:t xml:space="preserve"> the business plan, the activity of the company changed and is not a continuation or a result of the declared business activity, the investor cannot demonstrate the legal basis for the headquarters, the applicant is </w:t>
      </w:r>
      <w:r w:rsidR="00D33E9D" w:rsidRPr="001E041B">
        <w:rPr>
          <w:lang w:val="en-GB"/>
        </w:rPr>
        <w:t>not</w:t>
      </w:r>
      <w:r w:rsidRPr="001E041B">
        <w:rPr>
          <w:lang w:val="en-GB"/>
        </w:rPr>
        <w:t xml:space="preserve"> an associate or shareholder</w:t>
      </w:r>
      <w:r w:rsidR="00D33E9D" w:rsidRPr="001E041B">
        <w:rPr>
          <w:lang w:val="en-GB"/>
        </w:rPr>
        <w:t xml:space="preserve"> with a leadership or management role in a Romanian company</w:t>
      </w:r>
      <w:r w:rsidRPr="001E041B">
        <w:rPr>
          <w:lang w:val="en-GB"/>
        </w:rPr>
        <w:t xml:space="preserve">, the investor did not make the promised investment, the applicant does not have the necessary financial means </w:t>
      </w:r>
      <w:r w:rsidR="00D33E9D" w:rsidRPr="001E041B">
        <w:rPr>
          <w:lang w:val="en-GB"/>
        </w:rPr>
        <w:t>(EUR 700 on a mont</w:t>
      </w:r>
      <w:r w:rsidR="009C4017" w:rsidRPr="001E041B">
        <w:rPr>
          <w:lang w:val="en-GB"/>
        </w:rPr>
        <w:t>h</w:t>
      </w:r>
      <w:r w:rsidR="00D33E9D" w:rsidRPr="001E041B">
        <w:rPr>
          <w:lang w:val="en-GB"/>
        </w:rPr>
        <w:t>ly basis for shareholders and EUR 500 in the case of associates)</w:t>
      </w:r>
      <w:r w:rsidR="0047318B" w:rsidRPr="001E041B">
        <w:rPr>
          <w:lang w:val="en-GB"/>
        </w:rPr>
        <w:t>.</w:t>
      </w:r>
      <w:r w:rsidR="00D33E9D" w:rsidRPr="001E041B">
        <w:rPr>
          <w:rStyle w:val="FootnoteReference"/>
          <w:lang w:val="en-GB"/>
        </w:rPr>
        <w:footnoteReference w:id="71"/>
      </w:r>
    </w:p>
    <w:p w14:paraId="6731FA8B" w14:textId="77777777" w:rsidR="008B2416" w:rsidRPr="001E041B" w:rsidRDefault="008B2416" w:rsidP="008B2416">
      <w:pPr>
        <w:pStyle w:val="MBT"/>
        <w:rPr>
          <w:lang w:val="en-GB"/>
        </w:rPr>
      </w:pPr>
    </w:p>
    <w:p w14:paraId="036596E4" w14:textId="77777777" w:rsidR="00A42D97" w:rsidRPr="001E041B" w:rsidRDefault="008B2416" w:rsidP="00F93BBB">
      <w:pPr>
        <w:pStyle w:val="MMultilevel"/>
        <w:numPr>
          <w:ilvl w:val="0"/>
          <w:numId w:val="0"/>
        </w:numPr>
        <w:ind w:left="425" w:hanging="425"/>
        <w:rPr>
          <w:b/>
          <w:color w:val="000000" w:themeColor="text1"/>
          <w:lang w:val="en-GB"/>
        </w:rPr>
      </w:pPr>
      <w:r w:rsidRPr="001E041B">
        <w:rPr>
          <w:b/>
          <w:color w:val="000000" w:themeColor="text1"/>
          <w:lang w:val="en-GB"/>
        </w:rPr>
        <w:t xml:space="preserve">Remedies </w:t>
      </w:r>
    </w:p>
    <w:p w14:paraId="6B5A6DFC" w14:textId="77777777" w:rsidR="007123B1" w:rsidRPr="001E041B" w:rsidRDefault="008B2416" w:rsidP="00D1310E">
      <w:pPr>
        <w:pStyle w:val="MBT"/>
        <w:rPr>
          <w:color w:val="000000"/>
          <w:lang w:val="en-GB"/>
        </w:rPr>
      </w:pPr>
      <w:r w:rsidRPr="001E041B">
        <w:rPr>
          <w:lang w:val="en-GB"/>
        </w:rPr>
        <w:t>Law 55</w:t>
      </w:r>
      <w:r w:rsidR="0009379C" w:rsidRPr="001E041B">
        <w:rPr>
          <w:lang w:val="en-GB"/>
        </w:rPr>
        <w:t>4</w:t>
      </w:r>
      <w:r w:rsidRPr="001E041B">
        <w:rPr>
          <w:lang w:val="en-GB"/>
        </w:rPr>
        <w:t xml:space="preserve">/2004 </w:t>
      </w:r>
      <w:r w:rsidR="00A42D97" w:rsidRPr="001E041B">
        <w:rPr>
          <w:lang w:val="en-GB"/>
        </w:rPr>
        <w:t xml:space="preserve">on administrative litigation </w:t>
      </w:r>
      <w:r w:rsidRPr="001E041B">
        <w:rPr>
          <w:color w:val="000000"/>
          <w:lang w:val="en-GB"/>
        </w:rPr>
        <w:t xml:space="preserve">provides that any person whose </w:t>
      </w:r>
      <w:r w:rsidRPr="001E041B">
        <w:rPr>
          <w:b/>
          <w:color w:val="000000"/>
          <w:lang w:val="en-GB"/>
        </w:rPr>
        <w:t>rights and legitimate interests were harmed</w:t>
      </w:r>
      <w:r w:rsidRPr="001E041B">
        <w:rPr>
          <w:color w:val="000000"/>
          <w:lang w:val="en-GB"/>
        </w:rPr>
        <w:t xml:space="preserve"> by an administrative act of a public authority or by their failure to reach a decision in the applicable timeframe is entitled to file a case before an administrative court and follow the </w:t>
      </w:r>
      <w:r w:rsidR="004065BF" w:rsidRPr="001E041B">
        <w:rPr>
          <w:color w:val="000000"/>
          <w:lang w:val="en-GB"/>
        </w:rPr>
        <w:t>applicable</w:t>
      </w:r>
      <w:r w:rsidRPr="001E041B">
        <w:rPr>
          <w:color w:val="000000"/>
          <w:lang w:val="en-GB"/>
        </w:rPr>
        <w:t xml:space="preserve"> procedure.</w:t>
      </w:r>
      <w:r w:rsidRPr="001E041B">
        <w:rPr>
          <w:rStyle w:val="FootnoteReference"/>
          <w:color w:val="000000"/>
          <w:lang w:val="en-GB"/>
        </w:rPr>
        <w:footnoteReference w:id="72"/>
      </w:r>
      <w:r w:rsidRPr="001E041B">
        <w:rPr>
          <w:color w:val="000000"/>
          <w:lang w:val="en-GB"/>
        </w:rPr>
        <w:t xml:space="preserve"> </w:t>
      </w:r>
    </w:p>
    <w:p w14:paraId="073A4F7E" w14:textId="77777777" w:rsidR="00A42D97" w:rsidRPr="001E041B" w:rsidRDefault="00A42D97" w:rsidP="00574AF8">
      <w:pPr>
        <w:pStyle w:val="MBT"/>
        <w:ind w:left="720"/>
        <w:rPr>
          <w:color w:val="000000"/>
          <w:lang w:val="en-GB"/>
        </w:rPr>
      </w:pPr>
    </w:p>
    <w:p w14:paraId="63083A76" w14:textId="77777777" w:rsidR="00A42D97" w:rsidRPr="001E041B" w:rsidRDefault="004065BF" w:rsidP="00D1310E">
      <w:pPr>
        <w:pStyle w:val="MBT"/>
        <w:rPr>
          <w:color w:val="000000"/>
          <w:lang w:val="en-GB"/>
        </w:rPr>
      </w:pPr>
      <w:r w:rsidRPr="001E041B">
        <w:rPr>
          <w:color w:val="000000"/>
          <w:lang w:val="en-GB"/>
        </w:rPr>
        <w:t xml:space="preserve">The case before the administrative court needs to be preceded by </w:t>
      </w:r>
      <w:r w:rsidR="00C06F37" w:rsidRPr="001E041B">
        <w:rPr>
          <w:color w:val="000000"/>
          <w:lang w:val="en-GB"/>
        </w:rPr>
        <w:t xml:space="preserve">a </w:t>
      </w:r>
      <w:r w:rsidR="00C06F37" w:rsidRPr="001E041B">
        <w:rPr>
          <w:b/>
          <w:color w:val="000000"/>
          <w:lang w:val="en-GB"/>
        </w:rPr>
        <w:t xml:space="preserve">preliminary </w:t>
      </w:r>
      <w:r w:rsidR="007123B1" w:rsidRPr="001E041B">
        <w:rPr>
          <w:b/>
          <w:color w:val="000000"/>
          <w:lang w:val="en-GB"/>
        </w:rPr>
        <w:t>proceeding</w:t>
      </w:r>
      <w:r w:rsidR="00C06F37" w:rsidRPr="001E041B">
        <w:rPr>
          <w:color w:val="000000"/>
          <w:lang w:val="en-GB"/>
        </w:rPr>
        <w:t xml:space="preserve">, </w:t>
      </w:r>
      <w:r w:rsidRPr="001E041B">
        <w:rPr>
          <w:color w:val="000000"/>
          <w:lang w:val="en-GB"/>
        </w:rPr>
        <w:t xml:space="preserve">a </w:t>
      </w:r>
      <w:r w:rsidRPr="001E041B">
        <w:rPr>
          <w:b/>
          <w:color w:val="000000"/>
          <w:lang w:val="en-GB"/>
        </w:rPr>
        <w:t xml:space="preserve">request for </w:t>
      </w:r>
      <w:r w:rsidR="00534DEF" w:rsidRPr="001E041B">
        <w:rPr>
          <w:b/>
          <w:color w:val="000000"/>
          <w:lang w:val="en-GB"/>
        </w:rPr>
        <w:t>withdrawal</w:t>
      </w:r>
      <w:r w:rsidRPr="001E041B">
        <w:rPr>
          <w:b/>
          <w:color w:val="000000"/>
          <w:lang w:val="en-GB"/>
        </w:rPr>
        <w:t xml:space="preserve"> filed with IGI</w:t>
      </w:r>
      <w:r w:rsidRPr="001E041B">
        <w:rPr>
          <w:color w:val="000000"/>
          <w:lang w:val="en-GB"/>
        </w:rPr>
        <w:t xml:space="preserve"> no later than 30 days after the investor was informed of the outcome of the application</w:t>
      </w:r>
      <w:r w:rsidR="00D26E9E" w:rsidRPr="001E041B">
        <w:rPr>
          <w:color w:val="000000"/>
          <w:lang w:val="en-GB"/>
        </w:rPr>
        <w:t>.</w:t>
      </w:r>
      <w:r w:rsidRPr="001E041B">
        <w:rPr>
          <w:rStyle w:val="FootnoteReference"/>
          <w:color w:val="000000"/>
          <w:lang w:val="en-GB"/>
        </w:rPr>
        <w:footnoteReference w:id="73"/>
      </w:r>
      <w:r w:rsidRPr="001E041B">
        <w:rPr>
          <w:color w:val="000000"/>
          <w:lang w:val="en-GB"/>
        </w:rPr>
        <w:t xml:space="preserve"> IGI is under the obligation to</w:t>
      </w:r>
      <w:r w:rsidR="00D26E9E" w:rsidRPr="001E041B">
        <w:rPr>
          <w:color w:val="000000"/>
          <w:lang w:val="en-GB"/>
        </w:rPr>
        <w:t xml:space="preserve"> decide on the </w:t>
      </w:r>
      <w:r w:rsidR="001740B8" w:rsidRPr="001E041B">
        <w:rPr>
          <w:color w:val="000000"/>
          <w:lang w:val="en-GB"/>
        </w:rPr>
        <w:t xml:space="preserve">request for </w:t>
      </w:r>
      <w:r w:rsidR="00534DEF" w:rsidRPr="001E041B">
        <w:rPr>
          <w:color w:val="000000"/>
          <w:lang w:val="en-GB"/>
        </w:rPr>
        <w:t>withdrawal</w:t>
      </w:r>
      <w:r w:rsidR="001740B8" w:rsidRPr="001E041B">
        <w:rPr>
          <w:color w:val="000000"/>
          <w:lang w:val="en-GB"/>
        </w:rPr>
        <w:t xml:space="preserve"> </w:t>
      </w:r>
      <w:r w:rsidRPr="001E041B">
        <w:rPr>
          <w:color w:val="000000"/>
          <w:lang w:val="en-GB"/>
        </w:rPr>
        <w:t xml:space="preserve">no later than </w:t>
      </w:r>
      <w:r w:rsidRPr="001E041B">
        <w:rPr>
          <w:b/>
          <w:color w:val="000000"/>
          <w:lang w:val="en-GB"/>
        </w:rPr>
        <w:t>30 days</w:t>
      </w:r>
      <w:r w:rsidRPr="001E041B">
        <w:rPr>
          <w:color w:val="000000"/>
          <w:lang w:val="en-GB"/>
        </w:rPr>
        <w:t xml:space="preserve"> after the request was filed.</w:t>
      </w:r>
      <w:r w:rsidRPr="001E041B">
        <w:rPr>
          <w:rStyle w:val="FootnoteReference"/>
          <w:color w:val="000000"/>
          <w:lang w:val="en-GB"/>
        </w:rPr>
        <w:footnoteReference w:id="74"/>
      </w:r>
      <w:r w:rsidRPr="001E041B">
        <w:rPr>
          <w:color w:val="000000"/>
          <w:lang w:val="en-GB"/>
        </w:rPr>
        <w:t xml:space="preserve"> </w:t>
      </w:r>
      <w:r w:rsidR="007123B1" w:rsidRPr="001E041B">
        <w:rPr>
          <w:color w:val="000000"/>
          <w:lang w:val="en-GB"/>
        </w:rPr>
        <w:t xml:space="preserve">If the </w:t>
      </w:r>
      <w:r w:rsidRPr="001E041B">
        <w:rPr>
          <w:color w:val="000000"/>
          <w:lang w:val="en-GB"/>
        </w:rPr>
        <w:t>investor</w:t>
      </w:r>
      <w:r w:rsidR="007123B1" w:rsidRPr="001E041B">
        <w:rPr>
          <w:color w:val="000000"/>
          <w:lang w:val="en-GB"/>
        </w:rPr>
        <w:t xml:space="preserve"> is </w:t>
      </w:r>
      <w:r w:rsidRPr="001E041B">
        <w:rPr>
          <w:color w:val="000000"/>
          <w:lang w:val="en-GB"/>
        </w:rPr>
        <w:t xml:space="preserve">dissatisfied with the </w:t>
      </w:r>
      <w:r w:rsidR="00534DEF" w:rsidRPr="001E041B">
        <w:rPr>
          <w:color w:val="000000"/>
          <w:lang w:val="en-GB"/>
        </w:rPr>
        <w:t>decis</w:t>
      </w:r>
      <w:r w:rsidR="009C4017" w:rsidRPr="001E041B">
        <w:rPr>
          <w:color w:val="000000"/>
          <w:lang w:val="en-GB"/>
        </w:rPr>
        <w:t>i</w:t>
      </w:r>
      <w:r w:rsidR="00534DEF" w:rsidRPr="001E041B">
        <w:rPr>
          <w:color w:val="000000"/>
          <w:lang w:val="en-GB"/>
        </w:rPr>
        <w:t>on</w:t>
      </w:r>
      <w:r w:rsidR="00C06F37" w:rsidRPr="001E041B">
        <w:rPr>
          <w:color w:val="000000"/>
          <w:lang w:val="en-GB"/>
        </w:rPr>
        <w:t>,</w:t>
      </w:r>
      <w:r w:rsidR="00534DEF" w:rsidRPr="001E041B">
        <w:rPr>
          <w:color w:val="000000"/>
          <w:lang w:val="en-GB"/>
        </w:rPr>
        <w:t xml:space="preserve"> if</w:t>
      </w:r>
      <w:r w:rsidR="00C06F37" w:rsidRPr="001E041B">
        <w:rPr>
          <w:color w:val="000000"/>
          <w:lang w:val="en-GB"/>
        </w:rPr>
        <w:t xml:space="preserve"> IGI refuse to reach a conclusion</w:t>
      </w:r>
      <w:r w:rsidRPr="001E041B">
        <w:rPr>
          <w:color w:val="000000"/>
          <w:lang w:val="en-GB"/>
        </w:rPr>
        <w:t xml:space="preserve"> or in the event that the latter did not reach a decision within the </w:t>
      </w:r>
      <w:r w:rsidR="007123B1" w:rsidRPr="001E041B">
        <w:rPr>
          <w:color w:val="000000"/>
          <w:lang w:val="en-GB"/>
        </w:rPr>
        <w:t>30-day</w:t>
      </w:r>
      <w:r w:rsidRPr="001E041B">
        <w:rPr>
          <w:color w:val="000000"/>
          <w:lang w:val="en-GB"/>
        </w:rPr>
        <w:t xml:space="preserve"> timeframe, the investor may file a case before an </w:t>
      </w:r>
      <w:r w:rsidRPr="001E041B">
        <w:rPr>
          <w:b/>
          <w:color w:val="000000"/>
          <w:lang w:val="en-GB"/>
        </w:rPr>
        <w:t>administrative cour</w:t>
      </w:r>
      <w:r w:rsidRPr="001E041B">
        <w:rPr>
          <w:color w:val="000000"/>
          <w:lang w:val="en-GB"/>
        </w:rPr>
        <w:t xml:space="preserve">t and request the </w:t>
      </w:r>
      <w:r w:rsidRPr="001E041B">
        <w:rPr>
          <w:b/>
          <w:color w:val="000000"/>
          <w:lang w:val="en-GB"/>
        </w:rPr>
        <w:t>annulment</w:t>
      </w:r>
      <w:r w:rsidRPr="001E041B">
        <w:rPr>
          <w:color w:val="000000"/>
          <w:lang w:val="en-GB"/>
        </w:rPr>
        <w:t xml:space="preserve"> of the original IGI decision,</w:t>
      </w:r>
      <w:r w:rsidR="00C06F37" w:rsidRPr="001E041B">
        <w:rPr>
          <w:color w:val="000000"/>
          <w:lang w:val="en-GB"/>
        </w:rPr>
        <w:t xml:space="preserve"> as well as reparations in the form of monetary restitution</w:t>
      </w:r>
      <w:r w:rsidR="00146D4F" w:rsidRPr="001E041B">
        <w:rPr>
          <w:color w:val="000000"/>
          <w:lang w:val="en-GB"/>
        </w:rPr>
        <w:t>.</w:t>
      </w:r>
      <w:r w:rsidR="00C06F37" w:rsidRPr="001E041B">
        <w:rPr>
          <w:rStyle w:val="FootnoteReference"/>
          <w:color w:val="000000"/>
          <w:lang w:val="en-GB"/>
        </w:rPr>
        <w:footnoteReference w:id="75"/>
      </w:r>
      <w:r w:rsidR="00C06F37" w:rsidRPr="001E041B">
        <w:rPr>
          <w:color w:val="000000"/>
          <w:lang w:val="en-GB"/>
        </w:rPr>
        <w:t xml:space="preserve"> </w:t>
      </w:r>
    </w:p>
    <w:p w14:paraId="4DB7A8B8" w14:textId="77777777" w:rsidR="00A42D97" w:rsidRPr="001E041B" w:rsidRDefault="00A42D97" w:rsidP="00574AF8">
      <w:pPr>
        <w:pStyle w:val="MBT"/>
        <w:ind w:left="720"/>
        <w:rPr>
          <w:color w:val="000000"/>
          <w:lang w:val="en-GB"/>
        </w:rPr>
      </w:pPr>
    </w:p>
    <w:p w14:paraId="19D06B3F" w14:textId="77777777" w:rsidR="004065BF" w:rsidRPr="001E041B" w:rsidRDefault="00146D4F" w:rsidP="00D1310E">
      <w:pPr>
        <w:pStyle w:val="MBT"/>
        <w:rPr>
          <w:color w:val="000000"/>
          <w:lang w:val="en-GB"/>
        </w:rPr>
      </w:pPr>
      <w:r w:rsidRPr="001E041B">
        <w:rPr>
          <w:color w:val="000000"/>
          <w:lang w:val="en-GB"/>
        </w:rPr>
        <w:t>Th</w:t>
      </w:r>
      <w:r w:rsidR="00C06F37" w:rsidRPr="001E041B">
        <w:rPr>
          <w:color w:val="000000"/>
          <w:lang w:val="en-GB"/>
        </w:rPr>
        <w:t>e timeframe</w:t>
      </w:r>
      <w:r w:rsidR="00897898" w:rsidRPr="001E041B">
        <w:rPr>
          <w:color w:val="000000"/>
          <w:lang w:val="en-GB"/>
        </w:rPr>
        <w:t xml:space="preserve"> for the court application</w:t>
      </w:r>
      <w:r w:rsidR="00C06F37" w:rsidRPr="001E041B">
        <w:rPr>
          <w:color w:val="000000"/>
          <w:lang w:val="en-GB"/>
        </w:rPr>
        <w:t xml:space="preserve"> is </w:t>
      </w:r>
      <w:r w:rsidR="00C06F37" w:rsidRPr="001E041B">
        <w:rPr>
          <w:b/>
          <w:color w:val="000000"/>
          <w:lang w:val="en-GB"/>
        </w:rPr>
        <w:t>six months</w:t>
      </w:r>
      <w:r w:rsidRPr="001E041B">
        <w:rPr>
          <w:color w:val="000000"/>
          <w:lang w:val="en-GB"/>
        </w:rPr>
        <w:t>, calculated</w:t>
      </w:r>
      <w:r w:rsidR="00A42D97" w:rsidRPr="001E041B">
        <w:rPr>
          <w:color w:val="000000"/>
          <w:lang w:val="en-GB"/>
        </w:rPr>
        <w:t xml:space="preserve"> from the time of notification of the</w:t>
      </w:r>
      <w:r w:rsidR="00C06F37" w:rsidRPr="001E041B">
        <w:rPr>
          <w:color w:val="000000"/>
          <w:lang w:val="en-GB"/>
        </w:rPr>
        <w:t xml:space="preserve"> IGI decision </w:t>
      </w:r>
      <w:r w:rsidR="00502A57" w:rsidRPr="001E041B">
        <w:rPr>
          <w:color w:val="000000"/>
          <w:lang w:val="en-GB"/>
        </w:rPr>
        <w:t xml:space="preserve">on the request for withdrawal </w:t>
      </w:r>
      <w:r w:rsidR="00C06F37" w:rsidRPr="001E041B">
        <w:rPr>
          <w:color w:val="000000"/>
          <w:lang w:val="en-GB"/>
        </w:rPr>
        <w:t xml:space="preserve">to the investor, </w:t>
      </w:r>
      <w:r w:rsidR="00502A57" w:rsidRPr="001E041B">
        <w:rPr>
          <w:color w:val="000000"/>
          <w:lang w:val="en-GB"/>
        </w:rPr>
        <w:t xml:space="preserve">from the time </w:t>
      </w:r>
      <w:r w:rsidR="00C06F37" w:rsidRPr="001E041B">
        <w:rPr>
          <w:color w:val="000000"/>
          <w:lang w:val="en-GB"/>
        </w:rPr>
        <w:t>IGI refused to respond to the</w:t>
      </w:r>
      <w:r w:rsidR="00897898" w:rsidRPr="001E041B">
        <w:rPr>
          <w:color w:val="000000"/>
          <w:lang w:val="en-GB"/>
        </w:rPr>
        <w:t xml:space="preserve"> </w:t>
      </w:r>
      <w:r w:rsidR="00502A57" w:rsidRPr="001E041B">
        <w:rPr>
          <w:color w:val="000000"/>
          <w:lang w:val="en-GB"/>
        </w:rPr>
        <w:t>p</w:t>
      </w:r>
      <w:r w:rsidR="00897898" w:rsidRPr="001E041B">
        <w:rPr>
          <w:color w:val="000000"/>
          <w:lang w:val="en-GB"/>
        </w:rPr>
        <w:t xml:space="preserve">reliminary request </w:t>
      </w:r>
      <w:r w:rsidR="00C06F37" w:rsidRPr="001E041B">
        <w:rPr>
          <w:color w:val="000000"/>
          <w:lang w:val="en-GB"/>
        </w:rPr>
        <w:t>or since the 30-day deadline expired without IGI having reached a decision</w:t>
      </w:r>
      <w:r w:rsidR="00897898" w:rsidRPr="001E041B">
        <w:rPr>
          <w:color w:val="000000"/>
          <w:lang w:val="en-GB"/>
        </w:rPr>
        <w:t xml:space="preserve"> on the request for withdrawal</w:t>
      </w:r>
      <w:r w:rsidR="00C06F37" w:rsidRPr="001E041B">
        <w:rPr>
          <w:color w:val="000000"/>
          <w:lang w:val="en-GB"/>
        </w:rPr>
        <w:t>.</w:t>
      </w:r>
      <w:r w:rsidR="00C06F37" w:rsidRPr="001E041B">
        <w:rPr>
          <w:rStyle w:val="FootnoteReference"/>
          <w:color w:val="000000"/>
          <w:lang w:val="en-GB"/>
        </w:rPr>
        <w:footnoteReference w:id="76"/>
      </w:r>
    </w:p>
    <w:p w14:paraId="6BAEFF8A" w14:textId="77777777" w:rsidR="0036761C" w:rsidRPr="001E041B" w:rsidRDefault="0036761C" w:rsidP="00574AF8">
      <w:pPr>
        <w:pStyle w:val="MBT"/>
        <w:ind w:left="720"/>
        <w:rPr>
          <w:color w:val="000000"/>
          <w:lang w:val="en-GB"/>
        </w:rPr>
      </w:pPr>
    </w:p>
    <w:p w14:paraId="338E3F0E" w14:textId="7B08A96B" w:rsidR="007123B1" w:rsidRPr="001E041B" w:rsidRDefault="007123B1" w:rsidP="00D1310E">
      <w:pPr>
        <w:pStyle w:val="MBT"/>
        <w:rPr>
          <w:color w:val="000000"/>
          <w:lang w:val="en-GB"/>
        </w:rPr>
      </w:pPr>
      <w:r w:rsidRPr="001E041B">
        <w:rPr>
          <w:color w:val="000000"/>
          <w:lang w:val="en-GB"/>
        </w:rPr>
        <w:t xml:space="preserve">The judicial proceedings need to be brought before an administrative court, namely the </w:t>
      </w:r>
      <w:r w:rsidRPr="001E041B">
        <w:rPr>
          <w:b/>
          <w:color w:val="000000"/>
          <w:lang w:val="en-GB"/>
        </w:rPr>
        <w:t>administrative and tax sections of the court of appeal</w:t>
      </w:r>
      <w:r w:rsidRPr="001E041B">
        <w:rPr>
          <w:color w:val="000000"/>
          <w:lang w:val="en-GB"/>
        </w:rPr>
        <w:t xml:space="preserve"> in the area </w:t>
      </w:r>
      <w:r w:rsidR="00146D4F" w:rsidRPr="001E041B">
        <w:rPr>
          <w:color w:val="000000"/>
          <w:lang w:val="en-GB"/>
        </w:rPr>
        <w:t xml:space="preserve">of residence </w:t>
      </w:r>
      <w:r w:rsidRPr="001E041B">
        <w:rPr>
          <w:color w:val="000000"/>
          <w:lang w:val="en-GB"/>
        </w:rPr>
        <w:t>of the investor.</w:t>
      </w:r>
      <w:r w:rsidR="00EE31C4" w:rsidRPr="001E041B">
        <w:rPr>
          <w:rStyle w:val="FootnoteReference"/>
          <w:color w:val="000000"/>
          <w:lang w:val="en-GB"/>
        </w:rPr>
        <w:footnoteReference w:id="77"/>
      </w:r>
      <w:r w:rsidR="007630D3" w:rsidRPr="001E041B">
        <w:rPr>
          <w:color w:val="000000"/>
          <w:lang w:val="en-GB"/>
        </w:rPr>
        <w:t xml:space="preserve"> The investor can file an extraordinary appeal (</w:t>
      </w:r>
      <w:r w:rsidR="007630D3" w:rsidRPr="001E041B">
        <w:rPr>
          <w:i/>
          <w:color w:val="000000"/>
          <w:lang w:val="en-GB"/>
        </w:rPr>
        <w:t>recurs</w:t>
      </w:r>
      <w:r w:rsidR="007630D3" w:rsidRPr="001E041B">
        <w:rPr>
          <w:color w:val="000000"/>
          <w:lang w:val="en-GB"/>
        </w:rPr>
        <w:t>) against thei</w:t>
      </w:r>
      <w:r w:rsidR="009C4017" w:rsidRPr="001E041B">
        <w:rPr>
          <w:color w:val="000000"/>
          <w:lang w:val="en-GB"/>
        </w:rPr>
        <w:t>r</w:t>
      </w:r>
      <w:r w:rsidR="007630D3" w:rsidRPr="001E041B">
        <w:rPr>
          <w:color w:val="000000"/>
          <w:lang w:val="en-GB"/>
        </w:rPr>
        <w:t xml:space="preserve"> decision before the High Court of Cassation and Justice.</w:t>
      </w:r>
      <w:r w:rsidR="007630D3" w:rsidRPr="001E041B">
        <w:rPr>
          <w:rStyle w:val="FootnoteReference"/>
          <w:color w:val="000000"/>
          <w:lang w:val="en-GB"/>
        </w:rPr>
        <w:footnoteReference w:id="78"/>
      </w:r>
    </w:p>
    <w:p w14:paraId="7315C18B" w14:textId="77777777" w:rsidR="007851D4" w:rsidRPr="001E041B" w:rsidRDefault="007851D4" w:rsidP="006E35B1">
      <w:pPr>
        <w:pStyle w:val="MBT"/>
        <w:rPr>
          <w:lang w:val="en-GB"/>
        </w:rPr>
      </w:pPr>
      <w:bookmarkStart w:id="52" w:name="do|caIV|si1|ar50|al2|lic"/>
      <w:bookmarkStart w:id="53" w:name="do|caIV|si1|ar50|al2|lid"/>
      <w:bookmarkStart w:id="54" w:name="do|caIV|si1|ar50|al2|lie"/>
      <w:bookmarkStart w:id="55" w:name="do|caIV|si1|ar50|al2|lif"/>
      <w:bookmarkStart w:id="56" w:name="do|caIV|si1|ar50|al2|lig"/>
      <w:bookmarkStart w:id="57" w:name="do|caIV|si1|ar50|al2|lii"/>
      <w:bookmarkEnd w:id="52"/>
      <w:bookmarkEnd w:id="53"/>
      <w:bookmarkEnd w:id="54"/>
      <w:bookmarkEnd w:id="55"/>
      <w:bookmarkEnd w:id="56"/>
      <w:bookmarkEnd w:id="57"/>
    </w:p>
    <w:p w14:paraId="24AED9F3" w14:textId="1781B73A" w:rsidR="006E35B1" w:rsidRPr="001E041B" w:rsidRDefault="00F5412D" w:rsidP="0060582F">
      <w:pPr>
        <w:pStyle w:val="MBT"/>
        <w:numPr>
          <w:ilvl w:val="0"/>
          <w:numId w:val="29"/>
        </w:numPr>
        <w:ind w:left="284" w:hanging="284"/>
        <w:rPr>
          <w:b/>
          <w:u w:val="single"/>
          <w:lang w:val="en-GB"/>
        </w:rPr>
      </w:pPr>
      <w:r w:rsidRPr="001E041B">
        <w:rPr>
          <w:b/>
          <w:u w:val="single"/>
          <w:lang w:val="en-GB"/>
        </w:rPr>
        <w:t>Permanent residence</w:t>
      </w:r>
      <w:r w:rsidR="001C7FB9" w:rsidRPr="001E041B">
        <w:rPr>
          <w:b/>
          <w:u w:val="single"/>
          <w:lang w:val="en-GB"/>
        </w:rPr>
        <w:t xml:space="preserve"> </w:t>
      </w:r>
      <w:r w:rsidR="000A07CE" w:rsidRPr="001E041B">
        <w:rPr>
          <w:b/>
          <w:u w:val="single"/>
          <w:lang w:val="en-GB"/>
        </w:rPr>
        <w:t>permit</w:t>
      </w:r>
    </w:p>
    <w:p w14:paraId="62EBFAD8" w14:textId="77777777" w:rsidR="00F15EE2" w:rsidRPr="001E041B" w:rsidRDefault="00F15EE2" w:rsidP="008B0AB4">
      <w:pPr>
        <w:pStyle w:val="MBT"/>
        <w:rPr>
          <w:lang w:val="en-GB"/>
        </w:rPr>
      </w:pPr>
      <w:r w:rsidRPr="001E041B">
        <w:rPr>
          <w:lang w:val="en-GB"/>
        </w:rPr>
        <w:t xml:space="preserve">The provisions on permanent residence in the Law on Foreigners were subject only to minor changes over the years and the framework remained largely the same since its entry into force in 2003. It is aligned with the requirements laid out in Council Directive 2003/109/EC of 25 November 2003 concerning the status of third-country nationals who are long-term residents (Long-Term Residence </w:t>
      </w:r>
      <w:r w:rsidRPr="001E041B">
        <w:rPr>
          <w:lang w:val="en-GB"/>
        </w:rPr>
        <w:lastRenderedPageBreak/>
        <w:t>Directive) and reflects its provisions on the duration of residence, conditions, application process, residence permit, withdrawal of permanent residence status, equal treatment and expulsion.</w:t>
      </w:r>
    </w:p>
    <w:p w14:paraId="120319D2" w14:textId="77777777" w:rsidR="00A37434" w:rsidRPr="001E041B" w:rsidRDefault="00A37434" w:rsidP="00D1310E">
      <w:pPr>
        <w:pStyle w:val="MBT"/>
        <w:rPr>
          <w:lang w:val="en-GB"/>
        </w:rPr>
      </w:pPr>
    </w:p>
    <w:p w14:paraId="1C024F9A" w14:textId="77777777" w:rsidR="00E97B0D" w:rsidRPr="001E041B" w:rsidRDefault="006E35B1" w:rsidP="00D1310E">
      <w:pPr>
        <w:pStyle w:val="MBT"/>
        <w:rPr>
          <w:lang w:val="en-GB"/>
        </w:rPr>
      </w:pPr>
      <w:r w:rsidRPr="001E041B">
        <w:rPr>
          <w:lang w:val="en-GB"/>
        </w:rPr>
        <w:t>Th</w:t>
      </w:r>
      <w:r w:rsidR="0036761C" w:rsidRPr="001E041B">
        <w:rPr>
          <w:lang w:val="en-GB"/>
        </w:rPr>
        <w:t>e</w:t>
      </w:r>
      <w:r w:rsidRPr="001E041B">
        <w:rPr>
          <w:lang w:val="en-GB"/>
        </w:rPr>
        <w:t xml:space="preserve"> right </w:t>
      </w:r>
      <w:r w:rsidR="00885192" w:rsidRPr="001E041B">
        <w:rPr>
          <w:lang w:val="en-GB"/>
        </w:rPr>
        <w:t xml:space="preserve">to permanent residence </w:t>
      </w:r>
      <w:r w:rsidRPr="001E041B">
        <w:rPr>
          <w:lang w:val="en-GB"/>
        </w:rPr>
        <w:t xml:space="preserve">is granted </w:t>
      </w:r>
      <w:r w:rsidR="006D4A0C" w:rsidRPr="001E041B">
        <w:rPr>
          <w:lang w:val="en-GB"/>
        </w:rPr>
        <w:t xml:space="preserve">by the </w:t>
      </w:r>
      <w:r w:rsidR="006D4A0C" w:rsidRPr="001E041B">
        <w:rPr>
          <w:b/>
          <w:lang w:val="en-GB"/>
        </w:rPr>
        <w:t>General Inspectorate for Immigration</w:t>
      </w:r>
      <w:r w:rsidR="006D4A0C" w:rsidRPr="001E041B">
        <w:rPr>
          <w:lang w:val="en-GB"/>
        </w:rPr>
        <w:t xml:space="preserve"> </w:t>
      </w:r>
      <w:r w:rsidRPr="001E041B">
        <w:rPr>
          <w:lang w:val="en-GB"/>
        </w:rPr>
        <w:t xml:space="preserve">to </w:t>
      </w:r>
      <w:r w:rsidR="0036761C" w:rsidRPr="001E041B">
        <w:rPr>
          <w:lang w:val="en-GB"/>
        </w:rPr>
        <w:t xml:space="preserve">third-country nationals </w:t>
      </w:r>
      <w:r w:rsidRPr="001E041B">
        <w:rPr>
          <w:lang w:val="en-GB"/>
        </w:rPr>
        <w:t xml:space="preserve">who </w:t>
      </w:r>
      <w:r w:rsidR="00885192" w:rsidRPr="001E041B">
        <w:rPr>
          <w:lang w:val="en-GB"/>
        </w:rPr>
        <w:t xml:space="preserve">have been temporary residents for </w:t>
      </w:r>
      <w:r w:rsidR="00E97B0D" w:rsidRPr="001E041B">
        <w:rPr>
          <w:lang w:val="en-GB"/>
        </w:rPr>
        <w:t xml:space="preserve">a </w:t>
      </w:r>
      <w:r w:rsidR="00E97B0D" w:rsidRPr="001E041B">
        <w:rPr>
          <w:b/>
          <w:lang w:val="en-GB"/>
        </w:rPr>
        <w:t>continuous period of five years</w:t>
      </w:r>
      <w:r w:rsidR="00885192" w:rsidRPr="001E041B">
        <w:rPr>
          <w:lang w:val="en-GB"/>
        </w:rPr>
        <w:t xml:space="preserve">. </w:t>
      </w:r>
    </w:p>
    <w:p w14:paraId="1FB49745" w14:textId="77777777" w:rsidR="00E97B0D" w:rsidRPr="001E041B" w:rsidRDefault="00E97B0D" w:rsidP="006E35B1">
      <w:pPr>
        <w:pStyle w:val="MBT"/>
        <w:ind w:left="720"/>
        <w:rPr>
          <w:lang w:val="en-GB"/>
        </w:rPr>
      </w:pPr>
    </w:p>
    <w:p w14:paraId="6E1C011D" w14:textId="2AB50EE2" w:rsidR="006E35B1" w:rsidRPr="001E041B" w:rsidRDefault="00885192" w:rsidP="00D1310E">
      <w:pPr>
        <w:pStyle w:val="MBT"/>
        <w:rPr>
          <w:lang w:val="en-GB"/>
        </w:rPr>
      </w:pPr>
      <w:r w:rsidRPr="001E041B">
        <w:rPr>
          <w:lang w:val="en-GB"/>
        </w:rPr>
        <w:t xml:space="preserve">Once the investor is awarded permanent residence, he/she will </w:t>
      </w:r>
      <w:r w:rsidR="000A07CE" w:rsidRPr="001E041B">
        <w:rPr>
          <w:lang w:val="en-GB"/>
        </w:rPr>
        <w:t xml:space="preserve">have to apply separately for </w:t>
      </w:r>
      <w:r w:rsidRPr="001E041B">
        <w:rPr>
          <w:lang w:val="en-GB"/>
        </w:rPr>
        <w:t xml:space="preserve">a </w:t>
      </w:r>
      <w:r w:rsidRPr="001E041B">
        <w:rPr>
          <w:b/>
          <w:lang w:val="en-GB"/>
        </w:rPr>
        <w:t>permanent residence</w:t>
      </w:r>
      <w:r w:rsidRPr="001E041B">
        <w:rPr>
          <w:lang w:val="en-GB"/>
        </w:rPr>
        <w:t xml:space="preserve"> </w:t>
      </w:r>
      <w:r w:rsidRPr="001E041B">
        <w:rPr>
          <w:b/>
          <w:lang w:val="en-GB"/>
        </w:rPr>
        <w:t>permit</w:t>
      </w:r>
      <w:r w:rsidRPr="001E041B">
        <w:rPr>
          <w:lang w:val="en-GB"/>
        </w:rPr>
        <w:t xml:space="preserve">, which must be </w:t>
      </w:r>
      <w:r w:rsidRPr="001E041B">
        <w:rPr>
          <w:b/>
          <w:lang w:val="en-GB"/>
        </w:rPr>
        <w:t>renewed every five years</w:t>
      </w:r>
      <w:r w:rsidR="009B59DB" w:rsidRPr="001E041B">
        <w:rPr>
          <w:lang w:val="en-GB"/>
        </w:rPr>
        <w:t xml:space="preserve"> (or ten years if the foreigner is married to a Romanian citizen).</w:t>
      </w:r>
      <w:r w:rsidR="009B59DB" w:rsidRPr="001E041B">
        <w:rPr>
          <w:rStyle w:val="FootnoteReference"/>
          <w:lang w:val="en-GB"/>
        </w:rPr>
        <w:footnoteReference w:id="79"/>
      </w:r>
      <w:r w:rsidR="009B59DB" w:rsidRPr="001E041B">
        <w:rPr>
          <w:lang w:val="en-GB"/>
        </w:rPr>
        <w:t xml:space="preserve"> </w:t>
      </w:r>
      <w:r w:rsidR="002E15A5" w:rsidRPr="001E041B">
        <w:rPr>
          <w:lang w:val="en-GB"/>
        </w:rPr>
        <w:t xml:space="preserve">The </w:t>
      </w:r>
      <w:r w:rsidR="00E97B0D" w:rsidRPr="001E041B">
        <w:rPr>
          <w:lang w:val="en-GB"/>
        </w:rPr>
        <w:t xml:space="preserve">renewal </w:t>
      </w:r>
      <w:r w:rsidR="009B59DB" w:rsidRPr="001E041B">
        <w:rPr>
          <w:lang w:val="en-GB"/>
        </w:rPr>
        <w:t xml:space="preserve">is </w:t>
      </w:r>
      <w:r w:rsidR="00927D0A" w:rsidRPr="001E041B">
        <w:rPr>
          <w:lang w:val="en-GB"/>
        </w:rPr>
        <w:t>merely</w:t>
      </w:r>
      <w:r w:rsidR="009B59DB" w:rsidRPr="001E041B">
        <w:rPr>
          <w:lang w:val="en-GB"/>
        </w:rPr>
        <w:t xml:space="preserve"> an </w:t>
      </w:r>
      <w:r w:rsidR="009B59DB" w:rsidRPr="001E041B">
        <w:rPr>
          <w:b/>
          <w:lang w:val="en-GB"/>
        </w:rPr>
        <w:t>administrative procedure</w:t>
      </w:r>
      <w:r w:rsidR="009B59DB" w:rsidRPr="001E041B">
        <w:rPr>
          <w:lang w:val="en-GB"/>
        </w:rPr>
        <w:t xml:space="preserve"> </w:t>
      </w:r>
      <w:r w:rsidR="00E97B0D" w:rsidRPr="001E041B">
        <w:rPr>
          <w:lang w:val="en-GB"/>
        </w:rPr>
        <w:t xml:space="preserve">to request a new document; </w:t>
      </w:r>
      <w:r w:rsidR="009B59DB" w:rsidRPr="001E041B">
        <w:rPr>
          <w:lang w:val="en-GB"/>
        </w:rPr>
        <w:t xml:space="preserve">the right to </w:t>
      </w:r>
      <w:r w:rsidR="00E15B87" w:rsidRPr="001E041B">
        <w:rPr>
          <w:lang w:val="en-GB"/>
        </w:rPr>
        <w:t>permanent residence</w:t>
      </w:r>
      <w:r w:rsidR="009B59DB" w:rsidRPr="001E041B">
        <w:rPr>
          <w:lang w:val="en-GB"/>
        </w:rPr>
        <w:t xml:space="preserve"> once granted is </w:t>
      </w:r>
      <w:r w:rsidR="009B59DB" w:rsidRPr="001E041B">
        <w:rPr>
          <w:b/>
          <w:lang w:val="en-GB"/>
        </w:rPr>
        <w:t>valid for an indefinite period of time</w:t>
      </w:r>
      <w:r w:rsidR="009B59DB" w:rsidRPr="001E041B">
        <w:rPr>
          <w:lang w:val="en-GB"/>
        </w:rPr>
        <w:t xml:space="preserve">. </w:t>
      </w:r>
    </w:p>
    <w:p w14:paraId="4363A793" w14:textId="77777777" w:rsidR="00A94205" w:rsidRPr="001E041B" w:rsidRDefault="00A94205" w:rsidP="00A94205">
      <w:pPr>
        <w:pStyle w:val="MBT"/>
        <w:ind w:left="720"/>
        <w:rPr>
          <w:b/>
          <w:lang w:val="en-GB"/>
        </w:rPr>
      </w:pPr>
    </w:p>
    <w:p w14:paraId="61209DEC" w14:textId="77777777" w:rsidR="00904F1B" w:rsidRPr="001E041B" w:rsidRDefault="00414F2E" w:rsidP="00D1310E">
      <w:pPr>
        <w:pStyle w:val="MBT"/>
        <w:rPr>
          <w:lang w:val="en-GB"/>
        </w:rPr>
      </w:pPr>
      <w:r w:rsidRPr="001E041B">
        <w:rPr>
          <w:lang w:val="en-GB"/>
        </w:rPr>
        <w:t xml:space="preserve">Foreign investors who apply for permanent residence need to fulfil the same set of conditions as </w:t>
      </w:r>
      <w:r w:rsidR="0036761C" w:rsidRPr="001E041B">
        <w:rPr>
          <w:lang w:val="en-GB"/>
        </w:rPr>
        <w:t xml:space="preserve">for other categories of </w:t>
      </w:r>
      <w:r w:rsidRPr="001E041B">
        <w:rPr>
          <w:lang w:val="en-GB"/>
        </w:rPr>
        <w:t>third country nationals</w:t>
      </w:r>
      <w:r w:rsidR="00904F1B" w:rsidRPr="001E041B">
        <w:rPr>
          <w:lang w:val="en-GB"/>
        </w:rPr>
        <w:t>:</w:t>
      </w:r>
    </w:p>
    <w:p w14:paraId="3B5759AD" w14:textId="77777777" w:rsidR="007A63B6" w:rsidRPr="001E041B" w:rsidRDefault="00904F1B" w:rsidP="00EA6BC9">
      <w:pPr>
        <w:pStyle w:val="MBT"/>
        <w:numPr>
          <w:ilvl w:val="1"/>
          <w:numId w:val="11"/>
        </w:numPr>
        <w:ind w:left="364"/>
        <w:rPr>
          <w:lang w:val="en-GB"/>
        </w:rPr>
      </w:pPr>
      <w:r w:rsidRPr="001E041B">
        <w:rPr>
          <w:lang w:val="en-GB"/>
        </w:rPr>
        <w:t xml:space="preserve">The </w:t>
      </w:r>
      <w:r w:rsidR="00927D0A" w:rsidRPr="001E041B">
        <w:rPr>
          <w:lang w:val="en-GB"/>
        </w:rPr>
        <w:t>applicant</w:t>
      </w:r>
      <w:r w:rsidR="00927D0A" w:rsidRPr="001E041B">
        <w:rPr>
          <w:b/>
          <w:lang w:val="en-GB"/>
        </w:rPr>
        <w:t xml:space="preserve"> </w:t>
      </w:r>
      <w:r w:rsidR="00A94205" w:rsidRPr="001E041B">
        <w:rPr>
          <w:lang w:val="en-GB"/>
        </w:rPr>
        <w:t>ha</w:t>
      </w:r>
      <w:r w:rsidR="00414F2E" w:rsidRPr="001E041B">
        <w:rPr>
          <w:lang w:val="en-GB"/>
        </w:rPr>
        <w:t>s</w:t>
      </w:r>
      <w:r w:rsidR="00A94205" w:rsidRPr="001E041B">
        <w:rPr>
          <w:lang w:val="en-GB"/>
        </w:rPr>
        <w:t xml:space="preserve"> been </w:t>
      </w:r>
      <w:r w:rsidR="00927D0A" w:rsidRPr="001E041B">
        <w:rPr>
          <w:lang w:val="en-GB"/>
        </w:rPr>
        <w:t>a</w:t>
      </w:r>
      <w:r w:rsidRPr="001E041B">
        <w:rPr>
          <w:lang w:val="en-GB"/>
        </w:rPr>
        <w:t xml:space="preserve"> </w:t>
      </w:r>
      <w:r w:rsidRPr="001E041B">
        <w:rPr>
          <w:b/>
          <w:lang w:val="en-GB"/>
        </w:rPr>
        <w:t xml:space="preserve">temporary resident </w:t>
      </w:r>
      <w:r w:rsidRPr="001E041B">
        <w:rPr>
          <w:lang w:val="en-GB"/>
        </w:rPr>
        <w:t>in Romania</w:t>
      </w:r>
      <w:r w:rsidRPr="001E041B">
        <w:rPr>
          <w:b/>
          <w:lang w:val="en-GB"/>
        </w:rPr>
        <w:t xml:space="preserve"> </w:t>
      </w:r>
      <w:r w:rsidRPr="001E041B">
        <w:rPr>
          <w:lang w:val="en-GB"/>
        </w:rPr>
        <w:t>for a</w:t>
      </w:r>
      <w:r w:rsidRPr="001E041B">
        <w:rPr>
          <w:b/>
          <w:lang w:val="en-GB"/>
        </w:rPr>
        <w:t xml:space="preserve"> </w:t>
      </w:r>
      <w:r w:rsidRPr="001E041B">
        <w:rPr>
          <w:b/>
          <w:bCs w:val="0"/>
          <w:lang w:val="en-GB"/>
        </w:rPr>
        <w:t>continuous</w:t>
      </w:r>
      <w:r w:rsidRPr="001E041B">
        <w:rPr>
          <w:b/>
          <w:lang w:val="en-GB"/>
        </w:rPr>
        <w:t xml:space="preserve"> period of five years</w:t>
      </w:r>
      <w:r w:rsidR="00927D0A" w:rsidRPr="001E041B">
        <w:rPr>
          <w:lang w:val="en-GB"/>
        </w:rPr>
        <w:t xml:space="preserve">; during this time, the applicant should </w:t>
      </w:r>
      <w:r w:rsidR="00927D0A" w:rsidRPr="001E041B">
        <w:rPr>
          <w:u w:val="single"/>
          <w:lang w:val="en-GB"/>
        </w:rPr>
        <w:t>not have spent more than six consecutive months abroad and the cumulated time of absence should not exceed ten months</w:t>
      </w:r>
      <w:r w:rsidR="0036761C" w:rsidRPr="001E041B">
        <w:rPr>
          <w:u w:val="single"/>
          <w:lang w:val="en-GB"/>
        </w:rPr>
        <w:t xml:space="preserve">. </w:t>
      </w:r>
      <w:r w:rsidR="007A63B6" w:rsidRPr="001E041B">
        <w:rPr>
          <w:lang w:val="en-GB"/>
        </w:rPr>
        <w:t>In the event that an applicant is absent for more than six months, the time before that absence is disregarded and the application will be successful only if, upon return, the applicant spends five continuous years in Romania</w:t>
      </w:r>
      <w:r w:rsidR="007A63B6" w:rsidRPr="001E041B">
        <w:rPr>
          <w:rStyle w:val="FootnoteReference"/>
          <w:lang w:val="en-GB"/>
        </w:rPr>
        <w:footnoteReference w:id="80"/>
      </w:r>
    </w:p>
    <w:p w14:paraId="21180DC1" w14:textId="77777777" w:rsidR="0036761C" w:rsidRPr="001E041B" w:rsidRDefault="0036761C" w:rsidP="00EA6BC9">
      <w:pPr>
        <w:pStyle w:val="MBT"/>
        <w:ind w:left="364"/>
        <w:rPr>
          <w:lang w:val="en-GB"/>
        </w:rPr>
      </w:pPr>
    </w:p>
    <w:p w14:paraId="32D458AA" w14:textId="77777777" w:rsidR="007A63B6" w:rsidRPr="001E041B" w:rsidRDefault="007A63B6" w:rsidP="00EA6BC9">
      <w:pPr>
        <w:pStyle w:val="MBT"/>
        <w:ind w:left="364"/>
        <w:rPr>
          <w:lang w:val="en-GB"/>
        </w:rPr>
      </w:pPr>
      <w:r w:rsidRPr="001E041B">
        <w:rPr>
          <w:lang w:val="en-GB"/>
        </w:rPr>
        <w:t>To verify this requirement, IGI has access to the Border Police database and can check the entries and exits of the applicant; when necessary, IGI officials can also ask for additional clarifications from the Border Police.</w:t>
      </w:r>
      <w:r w:rsidRPr="001E041B">
        <w:rPr>
          <w:rStyle w:val="FootnoteReference"/>
          <w:lang w:val="en-GB"/>
        </w:rPr>
        <w:footnoteReference w:id="81"/>
      </w:r>
    </w:p>
    <w:p w14:paraId="175A4A67" w14:textId="77777777" w:rsidR="00E97B0D" w:rsidRPr="001E041B" w:rsidRDefault="00927D0A" w:rsidP="00EA6BC9">
      <w:pPr>
        <w:pStyle w:val="MBT"/>
        <w:numPr>
          <w:ilvl w:val="1"/>
          <w:numId w:val="11"/>
        </w:numPr>
        <w:ind w:left="364"/>
        <w:rPr>
          <w:lang w:val="en-GB"/>
        </w:rPr>
      </w:pPr>
      <w:r w:rsidRPr="001E041B">
        <w:rPr>
          <w:u w:val="single"/>
          <w:lang w:val="en-GB"/>
        </w:rPr>
        <w:t>The</w:t>
      </w:r>
      <w:r w:rsidRPr="001E041B">
        <w:rPr>
          <w:lang w:val="en-GB"/>
        </w:rPr>
        <w:t xml:space="preserve"> applicant </w:t>
      </w:r>
      <w:r w:rsidR="00A94205" w:rsidRPr="001E041B">
        <w:rPr>
          <w:lang w:val="en-GB"/>
        </w:rPr>
        <w:t>c</w:t>
      </w:r>
      <w:r w:rsidR="00BD2D28" w:rsidRPr="001E041B">
        <w:rPr>
          <w:lang w:val="en-GB"/>
        </w:rPr>
        <w:t xml:space="preserve">an </w:t>
      </w:r>
      <w:r w:rsidRPr="001E041B">
        <w:rPr>
          <w:lang w:val="en-GB"/>
        </w:rPr>
        <w:t>demonstrate</w:t>
      </w:r>
      <w:r w:rsidR="00BD2D28" w:rsidRPr="001E041B">
        <w:rPr>
          <w:lang w:val="en-GB"/>
        </w:rPr>
        <w:t xml:space="preserve"> that</w:t>
      </w:r>
      <w:r w:rsidRPr="001E041B">
        <w:rPr>
          <w:lang w:val="en-GB"/>
        </w:rPr>
        <w:t xml:space="preserve"> they</w:t>
      </w:r>
      <w:r w:rsidR="00BD2D28" w:rsidRPr="001E041B">
        <w:rPr>
          <w:lang w:val="en-GB"/>
        </w:rPr>
        <w:t xml:space="preserve"> </w:t>
      </w:r>
      <w:r w:rsidR="00414F2E" w:rsidRPr="001E041B">
        <w:rPr>
          <w:lang w:val="en-GB"/>
        </w:rPr>
        <w:t>have</w:t>
      </w:r>
      <w:r w:rsidR="00BD2D28" w:rsidRPr="001E041B">
        <w:rPr>
          <w:lang w:val="en-GB"/>
        </w:rPr>
        <w:t xml:space="preserve"> </w:t>
      </w:r>
      <w:r w:rsidR="00BD2D28" w:rsidRPr="001E041B">
        <w:rPr>
          <w:b/>
          <w:lang w:val="en-GB"/>
        </w:rPr>
        <w:t>financial means</w:t>
      </w:r>
      <w:r w:rsidR="00BD2D28" w:rsidRPr="001E041B">
        <w:rPr>
          <w:lang w:val="en-GB"/>
        </w:rPr>
        <w:t xml:space="preserve"> equal to at least the minimum wage</w:t>
      </w:r>
      <w:r w:rsidR="0036761C" w:rsidRPr="001E041B">
        <w:rPr>
          <w:lang w:val="en-GB"/>
        </w:rPr>
        <w:t>.</w:t>
      </w:r>
    </w:p>
    <w:p w14:paraId="7DE50052" w14:textId="77777777" w:rsidR="00D1310E" w:rsidRPr="001E041B" w:rsidRDefault="00D1310E" w:rsidP="00D1310E">
      <w:pPr>
        <w:pStyle w:val="MBT"/>
        <w:ind w:left="630"/>
        <w:rPr>
          <w:lang w:val="en-GB"/>
        </w:rPr>
      </w:pPr>
    </w:p>
    <w:p w14:paraId="554A3EC0" w14:textId="6E547F40" w:rsidR="00D1310E" w:rsidRPr="001E041B" w:rsidRDefault="00F15EE2" w:rsidP="00D1310E">
      <w:pPr>
        <w:pStyle w:val="MBT"/>
        <w:rPr>
          <w:lang w:val="en-GB"/>
        </w:rPr>
      </w:pPr>
      <w:r w:rsidRPr="001E041B">
        <w:rPr>
          <w:lang w:val="en-GB"/>
        </w:rPr>
        <w:t xml:space="preserve">Foreign nationals </w:t>
      </w:r>
      <w:r w:rsidR="00BD2D28" w:rsidRPr="001E041B">
        <w:rPr>
          <w:lang w:val="en-GB"/>
        </w:rPr>
        <w:t xml:space="preserve">who invested at least </w:t>
      </w:r>
      <w:r w:rsidR="00A94205" w:rsidRPr="001E041B">
        <w:rPr>
          <w:lang w:val="en-GB"/>
        </w:rPr>
        <w:t xml:space="preserve">EUR </w:t>
      </w:r>
      <w:r w:rsidR="00BD2D28" w:rsidRPr="001E041B">
        <w:rPr>
          <w:lang w:val="en-GB"/>
        </w:rPr>
        <w:t>1</w:t>
      </w:r>
      <w:r w:rsidR="00FC077B" w:rsidRPr="001E041B">
        <w:rPr>
          <w:lang w:val="en-GB"/>
        </w:rPr>
        <w:t>,</w:t>
      </w:r>
      <w:r w:rsidR="00BD2D28" w:rsidRPr="001E041B">
        <w:rPr>
          <w:lang w:val="en-GB"/>
        </w:rPr>
        <w:t>000</w:t>
      </w:r>
      <w:r w:rsidR="00FC077B" w:rsidRPr="001E041B">
        <w:rPr>
          <w:lang w:val="en-GB"/>
        </w:rPr>
        <w:t>,</w:t>
      </w:r>
      <w:r w:rsidR="00BD2D28" w:rsidRPr="001E041B">
        <w:rPr>
          <w:lang w:val="en-GB"/>
        </w:rPr>
        <w:t xml:space="preserve">000 </w:t>
      </w:r>
      <w:r w:rsidR="00BD2D28" w:rsidRPr="001E041B">
        <w:rPr>
          <w:b/>
          <w:u w:val="single"/>
          <w:lang w:val="en-GB"/>
        </w:rPr>
        <w:t>or</w:t>
      </w:r>
      <w:r w:rsidR="00BD2D28" w:rsidRPr="001E041B">
        <w:rPr>
          <w:lang w:val="en-GB"/>
        </w:rPr>
        <w:t xml:space="preserve"> created at least 100 new full-time jo</w:t>
      </w:r>
      <w:r w:rsidR="00927D0A" w:rsidRPr="001E041B">
        <w:rPr>
          <w:lang w:val="en-GB"/>
        </w:rPr>
        <w:t>b</w:t>
      </w:r>
      <w:r w:rsidR="00BD2D28" w:rsidRPr="001E041B">
        <w:rPr>
          <w:lang w:val="en-GB"/>
        </w:rPr>
        <w:t>s</w:t>
      </w:r>
      <w:r w:rsidRPr="001E041B">
        <w:rPr>
          <w:lang w:val="en-GB"/>
        </w:rPr>
        <w:t xml:space="preserve"> do not have to demonstrate that they fulfilled the conditions pertaining to the duration of residence and personal financial means; they can apply for permanent residence if they fulfil only the remainder of conditions</w:t>
      </w:r>
      <w:r w:rsidR="0036761C" w:rsidRPr="001E041B">
        <w:rPr>
          <w:lang w:val="en-GB"/>
        </w:rPr>
        <w:t>.</w:t>
      </w:r>
      <w:r w:rsidR="003E3AE5" w:rsidRPr="001E041B">
        <w:rPr>
          <w:lang w:val="en-GB"/>
        </w:rPr>
        <w:t xml:space="preserve"> </w:t>
      </w:r>
      <w:r w:rsidRPr="001E041B">
        <w:rPr>
          <w:lang w:val="en-GB"/>
        </w:rPr>
        <w:t>Proof of investment can be made with certificates issued by the Trade Registry, certificates from the tax authorities and financial evaluation reports prepared by certified accountants, while the creation of new jobs has to be demonstrated with a certificate issued by the labour authorities.</w:t>
      </w:r>
    </w:p>
    <w:p w14:paraId="1C563A6C" w14:textId="77777777" w:rsidR="00F15EE2" w:rsidRPr="001E041B" w:rsidRDefault="00F15EE2" w:rsidP="00D1310E">
      <w:pPr>
        <w:pStyle w:val="MBT"/>
        <w:rPr>
          <w:lang w:val="en-GB"/>
        </w:rPr>
      </w:pPr>
    </w:p>
    <w:p w14:paraId="330BFF93" w14:textId="77777777" w:rsidR="00E97B0D" w:rsidRPr="001E041B" w:rsidRDefault="00E97B0D" w:rsidP="00D1310E">
      <w:pPr>
        <w:pStyle w:val="MBT"/>
        <w:rPr>
          <w:lang w:val="en-GB"/>
        </w:rPr>
      </w:pPr>
      <w:r w:rsidRPr="001E041B">
        <w:rPr>
          <w:lang w:val="en-GB"/>
        </w:rPr>
        <w:t>In addition, the third-country national needs to comply with the following requirements:</w:t>
      </w:r>
    </w:p>
    <w:p w14:paraId="6E588909" w14:textId="320715BF" w:rsidR="00BD2D28" w:rsidRPr="001E041B" w:rsidRDefault="00927D0A" w:rsidP="00E26254">
      <w:pPr>
        <w:pStyle w:val="MBT"/>
        <w:numPr>
          <w:ilvl w:val="1"/>
          <w:numId w:val="11"/>
        </w:numPr>
        <w:ind w:left="364" w:hanging="378"/>
        <w:rPr>
          <w:lang w:val="en-GB"/>
        </w:rPr>
      </w:pPr>
      <w:r w:rsidRPr="001E041B">
        <w:rPr>
          <w:lang w:val="en-GB"/>
        </w:rPr>
        <w:t>The applicant has</w:t>
      </w:r>
      <w:r w:rsidRPr="001E041B">
        <w:rPr>
          <w:b/>
          <w:lang w:val="en-GB"/>
        </w:rPr>
        <w:t xml:space="preserve"> </w:t>
      </w:r>
      <w:r w:rsidR="00F15EE2" w:rsidRPr="001E041B">
        <w:rPr>
          <w:b/>
          <w:lang w:val="en-GB"/>
        </w:rPr>
        <w:t>public</w:t>
      </w:r>
      <w:r w:rsidR="00892A63" w:rsidRPr="001E041B">
        <w:rPr>
          <w:b/>
          <w:lang w:val="en-GB"/>
        </w:rPr>
        <w:t xml:space="preserve"> </w:t>
      </w:r>
      <w:r w:rsidRPr="001E041B">
        <w:rPr>
          <w:b/>
          <w:lang w:val="en-GB"/>
        </w:rPr>
        <w:t>health</w:t>
      </w:r>
      <w:r w:rsidR="00BD2D28" w:rsidRPr="001E041B">
        <w:rPr>
          <w:b/>
          <w:lang w:val="en-GB"/>
        </w:rPr>
        <w:t xml:space="preserve"> insurance</w:t>
      </w:r>
      <w:r w:rsidR="00B461E1" w:rsidRPr="001E041B">
        <w:rPr>
          <w:b/>
          <w:lang w:val="en-GB"/>
        </w:rPr>
        <w:t>;</w:t>
      </w:r>
    </w:p>
    <w:p w14:paraId="558E07EB" w14:textId="77777777" w:rsidR="00BD2D28" w:rsidRPr="001E041B" w:rsidRDefault="0036761C" w:rsidP="00E26254">
      <w:pPr>
        <w:pStyle w:val="MBT"/>
        <w:numPr>
          <w:ilvl w:val="1"/>
          <w:numId w:val="11"/>
        </w:numPr>
        <w:tabs>
          <w:tab w:val="left" w:pos="810"/>
        </w:tabs>
        <w:ind w:left="392" w:hanging="408"/>
        <w:rPr>
          <w:lang w:val="en-GB"/>
        </w:rPr>
      </w:pPr>
      <w:r w:rsidRPr="001E041B">
        <w:rPr>
          <w:lang w:val="en-GB"/>
        </w:rPr>
        <w:t xml:space="preserve">The applicant has </w:t>
      </w:r>
      <w:r w:rsidR="00414F2E" w:rsidRPr="001E041B">
        <w:rPr>
          <w:lang w:val="en-GB"/>
        </w:rPr>
        <w:t xml:space="preserve">his/her </w:t>
      </w:r>
      <w:r w:rsidR="00414F2E" w:rsidRPr="001E041B">
        <w:rPr>
          <w:b/>
          <w:lang w:val="en-GB"/>
        </w:rPr>
        <w:t>place of residence in Romania</w:t>
      </w:r>
      <w:r w:rsidR="00B461E1" w:rsidRPr="001E041B">
        <w:rPr>
          <w:b/>
          <w:lang w:val="en-GB"/>
        </w:rPr>
        <w:t>;</w:t>
      </w:r>
    </w:p>
    <w:p w14:paraId="44D2A0B5" w14:textId="77777777" w:rsidR="00C6774B" w:rsidRPr="001E041B" w:rsidRDefault="0036761C" w:rsidP="00E26254">
      <w:pPr>
        <w:pStyle w:val="MBT"/>
        <w:numPr>
          <w:ilvl w:val="1"/>
          <w:numId w:val="11"/>
        </w:numPr>
        <w:tabs>
          <w:tab w:val="left" w:pos="810"/>
        </w:tabs>
        <w:ind w:left="392" w:hanging="408"/>
        <w:rPr>
          <w:lang w:val="en-GB"/>
        </w:rPr>
      </w:pPr>
      <w:r w:rsidRPr="001E041B">
        <w:rPr>
          <w:lang w:val="en-GB"/>
        </w:rPr>
        <w:t>S</w:t>
      </w:r>
      <w:r w:rsidR="00927D0A" w:rsidRPr="001E041B">
        <w:rPr>
          <w:lang w:val="en-GB"/>
        </w:rPr>
        <w:t>atisfactory</w:t>
      </w:r>
      <w:r w:rsidR="00927D0A" w:rsidRPr="001E041B">
        <w:rPr>
          <w:b/>
          <w:lang w:val="en-GB"/>
        </w:rPr>
        <w:t xml:space="preserve"> knowledge </w:t>
      </w:r>
      <w:r w:rsidR="00BD2D28" w:rsidRPr="001E041B">
        <w:rPr>
          <w:b/>
          <w:lang w:val="en-GB"/>
        </w:rPr>
        <w:t>of the Romanian language</w:t>
      </w:r>
      <w:r w:rsidRPr="001E041B">
        <w:rPr>
          <w:bCs w:val="0"/>
          <w:lang w:val="en-GB"/>
        </w:rPr>
        <w:t xml:space="preserve"> (</w:t>
      </w:r>
      <w:r w:rsidRPr="001E041B">
        <w:rPr>
          <w:lang w:val="en-GB"/>
        </w:rPr>
        <w:t>at</w:t>
      </w:r>
      <w:r w:rsidR="00C6774B" w:rsidRPr="001E041B">
        <w:rPr>
          <w:lang w:val="en-GB"/>
        </w:rPr>
        <w:t xml:space="preserve"> the time of the submission of the application the foreigner will also sit a Romanian language test</w:t>
      </w:r>
      <w:r w:rsidRPr="001E041B">
        <w:rPr>
          <w:lang w:val="en-GB"/>
        </w:rPr>
        <w:t>)</w:t>
      </w:r>
      <w:r w:rsidR="00B461E1" w:rsidRPr="001E041B">
        <w:rPr>
          <w:lang w:val="en-GB"/>
        </w:rPr>
        <w:t>;</w:t>
      </w:r>
    </w:p>
    <w:p w14:paraId="5F6C0D87" w14:textId="77777777" w:rsidR="00BD2D28" w:rsidRPr="001E041B" w:rsidRDefault="00927D0A" w:rsidP="00E26254">
      <w:pPr>
        <w:pStyle w:val="MBT"/>
        <w:numPr>
          <w:ilvl w:val="1"/>
          <w:numId w:val="11"/>
        </w:numPr>
        <w:tabs>
          <w:tab w:val="left" w:pos="810"/>
        </w:tabs>
        <w:ind w:left="392" w:hanging="408"/>
        <w:rPr>
          <w:lang w:val="en-GB"/>
        </w:rPr>
      </w:pPr>
      <w:r w:rsidRPr="001E041B">
        <w:rPr>
          <w:lang w:val="en-GB"/>
        </w:rPr>
        <w:t>The applicant is</w:t>
      </w:r>
      <w:r w:rsidR="00BD2D28" w:rsidRPr="001E041B">
        <w:rPr>
          <w:lang w:val="en-GB"/>
        </w:rPr>
        <w:t xml:space="preserve"> not </w:t>
      </w:r>
      <w:r w:rsidR="00E97B0D" w:rsidRPr="001E041B">
        <w:rPr>
          <w:lang w:val="en-GB"/>
        </w:rPr>
        <w:t xml:space="preserve">considered </w:t>
      </w:r>
      <w:r w:rsidR="00BD2D28" w:rsidRPr="001E041B">
        <w:rPr>
          <w:lang w:val="en-GB"/>
        </w:rPr>
        <w:t>a threat to</w:t>
      </w:r>
      <w:r w:rsidR="00BD2D28" w:rsidRPr="001E041B">
        <w:rPr>
          <w:b/>
          <w:lang w:val="en-GB"/>
        </w:rPr>
        <w:t xml:space="preserve"> national security</w:t>
      </w:r>
      <w:r w:rsidR="0036761C" w:rsidRPr="001E041B">
        <w:rPr>
          <w:b/>
          <w:lang w:val="en-GB"/>
        </w:rPr>
        <w:t xml:space="preserve"> or public order </w:t>
      </w:r>
      <w:r w:rsidR="0036761C" w:rsidRPr="001E041B">
        <w:rPr>
          <w:lang w:val="en-GB"/>
        </w:rPr>
        <w:t>(</w:t>
      </w:r>
      <w:r w:rsidR="00BD2D28" w:rsidRPr="001E041B">
        <w:rPr>
          <w:lang w:val="en-GB"/>
        </w:rPr>
        <w:t>has not committed an intentional crime</w:t>
      </w:r>
      <w:r w:rsidR="00EB6F20" w:rsidRPr="001E041B">
        <w:rPr>
          <w:lang w:val="en-GB"/>
        </w:rPr>
        <w:t xml:space="preserve"> </w:t>
      </w:r>
      <w:r w:rsidR="006533E0" w:rsidRPr="001E041B">
        <w:rPr>
          <w:lang w:val="en-GB"/>
        </w:rPr>
        <w:t>and</w:t>
      </w:r>
      <w:r w:rsidR="00EB6F20" w:rsidRPr="001E041B">
        <w:rPr>
          <w:lang w:val="en-GB"/>
        </w:rPr>
        <w:t xml:space="preserve"> has not been sentenced to more than five years in prison</w:t>
      </w:r>
      <w:r w:rsidR="0036761C" w:rsidRPr="001E041B">
        <w:rPr>
          <w:lang w:val="en-GB"/>
        </w:rPr>
        <w:t>)</w:t>
      </w:r>
      <w:r w:rsidR="00EB6F20" w:rsidRPr="001E041B">
        <w:rPr>
          <w:lang w:val="en-GB"/>
        </w:rPr>
        <w:t>.</w:t>
      </w:r>
      <w:r w:rsidR="00414F2E" w:rsidRPr="001E041B">
        <w:rPr>
          <w:rStyle w:val="FootnoteReference"/>
          <w:lang w:val="en-GB"/>
        </w:rPr>
        <w:footnoteReference w:id="82"/>
      </w:r>
      <w:r w:rsidR="00EB6F20" w:rsidRPr="001E041B">
        <w:rPr>
          <w:lang w:val="en-GB"/>
        </w:rPr>
        <w:t xml:space="preserve"> </w:t>
      </w:r>
    </w:p>
    <w:p w14:paraId="4F4FE2B6" w14:textId="77777777" w:rsidR="00BD2D28" w:rsidRPr="001E041B" w:rsidRDefault="00BD2D28" w:rsidP="00BD2D28">
      <w:pPr>
        <w:pStyle w:val="MBT"/>
        <w:rPr>
          <w:lang w:val="en-GB"/>
        </w:rPr>
      </w:pPr>
    </w:p>
    <w:p w14:paraId="46B944D2" w14:textId="77777777" w:rsidR="0036731A" w:rsidRPr="001E041B" w:rsidRDefault="001A4046" w:rsidP="00D1310E">
      <w:pPr>
        <w:pStyle w:val="MBT"/>
        <w:rPr>
          <w:lang w:val="en-GB"/>
        </w:rPr>
      </w:pPr>
      <w:r w:rsidRPr="001E041B">
        <w:rPr>
          <w:lang w:val="en-GB"/>
        </w:rPr>
        <w:t>In order to</w:t>
      </w:r>
      <w:r w:rsidR="0036731A" w:rsidRPr="001E041B">
        <w:rPr>
          <w:lang w:val="en-GB"/>
        </w:rPr>
        <w:t xml:space="preserve"> be granted permanent residence, the foreign investor needs to submit the following </w:t>
      </w:r>
      <w:r w:rsidR="0036731A" w:rsidRPr="001E041B">
        <w:rPr>
          <w:b/>
          <w:lang w:val="en-GB"/>
        </w:rPr>
        <w:t>documents</w:t>
      </w:r>
      <w:r w:rsidR="0036731A" w:rsidRPr="001E041B">
        <w:rPr>
          <w:lang w:val="en-GB"/>
        </w:rPr>
        <w:t xml:space="preserve"> </w:t>
      </w:r>
      <w:r w:rsidR="0036731A" w:rsidRPr="001E041B">
        <w:rPr>
          <w:b/>
          <w:lang w:val="en-GB"/>
        </w:rPr>
        <w:t>in person</w:t>
      </w:r>
      <w:r w:rsidR="0036731A" w:rsidRPr="001E041B">
        <w:rPr>
          <w:lang w:val="en-GB"/>
        </w:rPr>
        <w:t xml:space="preserve"> to the local IGI office:</w:t>
      </w:r>
      <w:r w:rsidR="0036731A" w:rsidRPr="001E041B">
        <w:rPr>
          <w:rStyle w:val="FootnoteReference"/>
          <w:lang w:val="en-GB"/>
        </w:rPr>
        <w:footnoteReference w:id="83"/>
      </w:r>
    </w:p>
    <w:p w14:paraId="4C920AEC" w14:textId="77777777" w:rsidR="006D4A0C" w:rsidRPr="001E041B" w:rsidRDefault="006D4A0C" w:rsidP="00E26254">
      <w:pPr>
        <w:pStyle w:val="MBT"/>
        <w:numPr>
          <w:ilvl w:val="1"/>
          <w:numId w:val="11"/>
        </w:numPr>
        <w:ind w:left="378"/>
        <w:rPr>
          <w:lang w:val="en-GB"/>
        </w:rPr>
      </w:pPr>
      <w:r w:rsidRPr="001E041B">
        <w:rPr>
          <w:b/>
          <w:lang w:val="en-GB"/>
        </w:rPr>
        <w:t>Application form</w:t>
      </w:r>
      <w:r w:rsidR="008A3B59" w:rsidRPr="001E041B">
        <w:rPr>
          <w:lang w:val="en-GB"/>
        </w:rPr>
        <w:t xml:space="preserve"> available in electronic format on the IGI website</w:t>
      </w:r>
      <w:r w:rsidR="00813FD7" w:rsidRPr="001E041B">
        <w:rPr>
          <w:rStyle w:val="FootnoteReference"/>
          <w:lang w:val="en-GB"/>
        </w:rPr>
        <w:footnoteReference w:id="84"/>
      </w:r>
      <w:r w:rsidR="008A3B59" w:rsidRPr="001E041B">
        <w:rPr>
          <w:lang w:val="en-GB"/>
        </w:rPr>
        <w:t xml:space="preserve"> and in hard copy at the local IGI offices</w:t>
      </w:r>
      <w:r w:rsidR="00B461E1" w:rsidRPr="001E041B">
        <w:rPr>
          <w:lang w:val="en-GB"/>
        </w:rPr>
        <w:t>;</w:t>
      </w:r>
    </w:p>
    <w:p w14:paraId="19B9E963" w14:textId="77777777" w:rsidR="00BD2D28" w:rsidRPr="001E041B" w:rsidRDefault="00BD2D28" w:rsidP="00E26254">
      <w:pPr>
        <w:pStyle w:val="MBT"/>
        <w:numPr>
          <w:ilvl w:val="1"/>
          <w:numId w:val="11"/>
        </w:numPr>
        <w:ind w:left="378"/>
        <w:rPr>
          <w:lang w:val="en-GB"/>
        </w:rPr>
      </w:pPr>
      <w:r w:rsidRPr="001E041B">
        <w:rPr>
          <w:b/>
          <w:lang w:val="en-GB"/>
        </w:rPr>
        <w:t>Travel document</w:t>
      </w:r>
      <w:r w:rsidR="00B461E1" w:rsidRPr="001E041B">
        <w:rPr>
          <w:b/>
          <w:lang w:val="en-GB"/>
        </w:rPr>
        <w:t>;</w:t>
      </w:r>
    </w:p>
    <w:p w14:paraId="0C3B32CA" w14:textId="422A1663" w:rsidR="00E97B0D" w:rsidRPr="001E041B" w:rsidRDefault="00BD2D28" w:rsidP="00E26254">
      <w:pPr>
        <w:pStyle w:val="MBT"/>
        <w:numPr>
          <w:ilvl w:val="1"/>
          <w:numId w:val="11"/>
        </w:numPr>
        <w:ind w:left="378"/>
        <w:rPr>
          <w:lang w:val="en-GB"/>
        </w:rPr>
      </w:pPr>
      <w:r w:rsidRPr="001E041B">
        <w:rPr>
          <w:b/>
          <w:lang w:val="en-GB"/>
        </w:rPr>
        <w:t>Documents</w:t>
      </w:r>
      <w:r w:rsidRPr="001E041B">
        <w:rPr>
          <w:lang w:val="en-GB"/>
        </w:rPr>
        <w:t xml:space="preserve"> attesting </w:t>
      </w:r>
      <w:r w:rsidR="00813FD7" w:rsidRPr="001E041B">
        <w:rPr>
          <w:lang w:val="en-GB"/>
        </w:rPr>
        <w:t xml:space="preserve">the </w:t>
      </w:r>
      <w:r w:rsidR="00813FD7" w:rsidRPr="001E041B">
        <w:rPr>
          <w:b/>
          <w:lang w:val="en-GB"/>
        </w:rPr>
        <w:t>place of residence</w:t>
      </w:r>
      <w:r w:rsidR="00813FD7" w:rsidRPr="001E041B">
        <w:rPr>
          <w:lang w:val="en-GB"/>
        </w:rPr>
        <w:t xml:space="preserve"> of the investor</w:t>
      </w:r>
      <w:r w:rsidR="00D92768" w:rsidRPr="001E041B">
        <w:rPr>
          <w:lang w:val="en-GB"/>
        </w:rPr>
        <w:t xml:space="preserve"> in Romania</w:t>
      </w:r>
      <w:r w:rsidR="00813FD7" w:rsidRPr="001E041B">
        <w:rPr>
          <w:lang w:val="en-GB"/>
        </w:rPr>
        <w:t xml:space="preserve"> </w:t>
      </w:r>
      <w:r w:rsidR="00E97B0D" w:rsidRPr="001E041B">
        <w:rPr>
          <w:lang w:val="en-GB"/>
        </w:rPr>
        <w:t xml:space="preserve">(either a purchase </w:t>
      </w:r>
      <w:r w:rsidR="00E97B0D" w:rsidRPr="001E041B">
        <w:rPr>
          <w:lang w:val="en-GB"/>
        </w:rPr>
        <w:lastRenderedPageBreak/>
        <w:t xml:space="preserve">agreement; rental </w:t>
      </w:r>
      <w:r w:rsidR="001E041B" w:rsidRPr="001E041B">
        <w:rPr>
          <w:lang w:val="en-GB"/>
        </w:rPr>
        <w:t>agreement; Commodatum</w:t>
      </w:r>
      <w:r w:rsidR="00E97B0D" w:rsidRPr="001E041B">
        <w:rPr>
          <w:lang w:val="en-GB"/>
        </w:rPr>
        <w:t xml:space="preserve"> agreement; Court decision; Notary statement by which the owner of the property declares that he/she allows the investor to live on the property, accompanied by the property deed; or in the case of investors residing in rural areas, a certificate issued by the mayor attesting that either the applicant or the landlord is registered to the Agricultural Register)</w:t>
      </w:r>
      <w:r w:rsidR="00B461E1" w:rsidRPr="001E041B">
        <w:rPr>
          <w:lang w:val="en-GB"/>
        </w:rPr>
        <w:t>;</w:t>
      </w:r>
      <w:r w:rsidR="00E97B0D" w:rsidRPr="001E041B">
        <w:rPr>
          <w:rStyle w:val="FootnoteReference"/>
          <w:lang w:val="en-GB"/>
        </w:rPr>
        <w:footnoteReference w:id="85"/>
      </w:r>
    </w:p>
    <w:p w14:paraId="56182F38" w14:textId="77777777" w:rsidR="00365E8F" w:rsidRPr="001E041B" w:rsidRDefault="00BD2D28" w:rsidP="00E26254">
      <w:pPr>
        <w:pStyle w:val="MBT"/>
        <w:numPr>
          <w:ilvl w:val="1"/>
          <w:numId w:val="11"/>
        </w:numPr>
        <w:ind w:left="378"/>
        <w:rPr>
          <w:lang w:val="en-GB"/>
        </w:rPr>
      </w:pPr>
      <w:r w:rsidRPr="001E041B">
        <w:rPr>
          <w:b/>
          <w:lang w:val="en-GB"/>
        </w:rPr>
        <w:t>Documents</w:t>
      </w:r>
      <w:r w:rsidRPr="001E041B">
        <w:rPr>
          <w:lang w:val="en-GB"/>
        </w:rPr>
        <w:t xml:space="preserve"> attesting </w:t>
      </w:r>
      <w:r w:rsidR="00813FD7" w:rsidRPr="001E041B">
        <w:rPr>
          <w:lang w:val="en-GB"/>
        </w:rPr>
        <w:t xml:space="preserve">that the investor has the </w:t>
      </w:r>
      <w:r w:rsidR="00813FD7" w:rsidRPr="001E041B">
        <w:rPr>
          <w:b/>
          <w:lang w:val="en-GB"/>
        </w:rPr>
        <w:t>minimum financial means</w:t>
      </w:r>
      <w:r w:rsidR="00813FD7" w:rsidRPr="001E041B">
        <w:rPr>
          <w:lang w:val="en-GB"/>
        </w:rPr>
        <w:t xml:space="preserve"> required by the law</w:t>
      </w:r>
      <w:r w:rsidR="00365E8F" w:rsidRPr="001E041B">
        <w:rPr>
          <w:lang w:val="en-GB"/>
        </w:rPr>
        <w:t>:</w:t>
      </w:r>
    </w:p>
    <w:p w14:paraId="78D86E40" w14:textId="77777777" w:rsidR="00365E8F" w:rsidRPr="001E041B" w:rsidRDefault="00365E8F" w:rsidP="00E26254">
      <w:pPr>
        <w:pStyle w:val="MMultilevel"/>
        <w:numPr>
          <w:ilvl w:val="1"/>
          <w:numId w:val="5"/>
        </w:numPr>
        <w:rPr>
          <w:lang w:val="en-GB"/>
        </w:rPr>
      </w:pPr>
      <w:r w:rsidRPr="001E041B">
        <w:rPr>
          <w:lang w:val="en-GB"/>
        </w:rPr>
        <w:t>bank statement if the investor is the account holder</w:t>
      </w:r>
      <w:r w:rsidR="00E97B0D" w:rsidRPr="001E041B">
        <w:rPr>
          <w:lang w:val="en-GB"/>
        </w:rPr>
        <w:t>; or</w:t>
      </w:r>
    </w:p>
    <w:p w14:paraId="220A9792" w14:textId="77777777" w:rsidR="00365E8F" w:rsidRPr="001E041B" w:rsidRDefault="00365E8F" w:rsidP="00E26254">
      <w:pPr>
        <w:pStyle w:val="MMultilevel"/>
        <w:numPr>
          <w:ilvl w:val="1"/>
          <w:numId w:val="5"/>
        </w:numPr>
        <w:rPr>
          <w:lang w:val="en-GB"/>
        </w:rPr>
      </w:pPr>
      <w:r w:rsidRPr="001E041B">
        <w:rPr>
          <w:lang w:val="en-GB"/>
        </w:rPr>
        <w:t>work agreement in the case of those investors who are employees</w:t>
      </w:r>
      <w:r w:rsidR="00E97B0D" w:rsidRPr="001E041B">
        <w:rPr>
          <w:lang w:val="en-GB"/>
        </w:rPr>
        <w:t>;</w:t>
      </w:r>
      <w:r w:rsidRPr="001E041B">
        <w:rPr>
          <w:lang w:val="en-GB"/>
        </w:rPr>
        <w:t xml:space="preserve"> </w:t>
      </w:r>
      <w:r w:rsidR="000C6D96" w:rsidRPr="001E041B">
        <w:rPr>
          <w:lang w:val="en-GB"/>
        </w:rPr>
        <w:t>or</w:t>
      </w:r>
    </w:p>
    <w:p w14:paraId="0B657B82" w14:textId="77777777" w:rsidR="00BD2D28" w:rsidRPr="001E041B" w:rsidRDefault="00365E8F" w:rsidP="00E26254">
      <w:pPr>
        <w:pStyle w:val="MMultilevel"/>
        <w:numPr>
          <w:ilvl w:val="1"/>
          <w:numId w:val="5"/>
        </w:numPr>
        <w:rPr>
          <w:lang w:val="en-GB"/>
        </w:rPr>
      </w:pPr>
      <w:r w:rsidRPr="001E041B">
        <w:rPr>
          <w:lang w:val="en-GB"/>
        </w:rPr>
        <w:t>the annual balance sheet outlining the profit in the case of those applicants who undertake commercial activities</w:t>
      </w:r>
      <w:r w:rsidR="00E97B0D" w:rsidRPr="001E041B">
        <w:rPr>
          <w:lang w:val="en-GB"/>
        </w:rPr>
        <w:t>.</w:t>
      </w:r>
      <w:r w:rsidRPr="001E041B">
        <w:rPr>
          <w:rStyle w:val="FootnoteReference"/>
          <w:lang w:val="en-GB"/>
        </w:rPr>
        <w:footnoteReference w:id="86"/>
      </w:r>
    </w:p>
    <w:p w14:paraId="4F3FD7EF" w14:textId="64131247" w:rsidR="00365E8F" w:rsidRPr="001E041B" w:rsidRDefault="00BD2D28" w:rsidP="00E26254">
      <w:pPr>
        <w:pStyle w:val="MBT"/>
        <w:numPr>
          <w:ilvl w:val="1"/>
          <w:numId w:val="11"/>
        </w:numPr>
        <w:ind w:left="364"/>
        <w:rPr>
          <w:lang w:val="en-GB"/>
        </w:rPr>
      </w:pPr>
      <w:r w:rsidRPr="001E041B">
        <w:rPr>
          <w:lang w:val="en-GB"/>
        </w:rPr>
        <w:t xml:space="preserve">Proof </w:t>
      </w:r>
      <w:r w:rsidR="00813FD7" w:rsidRPr="001E041B">
        <w:rPr>
          <w:lang w:val="en-GB"/>
        </w:rPr>
        <w:t xml:space="preserve">that the investor is </w:t>
      </w:r>
      <w:r w:rsidR="00813FD7" w:rsidRPr="001E041B">
        <w:rPr>
          <w:b/>
          <w:lang w:val="en-GB"/>
        </w:rPr>
        <w:t>insured</w:t>
      </w:r>
      <w:r w:rsidR="00813FD7" w:rsidRPr="001E041B">
        <w:rPr>
          <w:lang w:val="en-GB"/>
        </w:rPr>
        <w:t xml:space="preserve"> by one of the public </w:t>
      </w:r>
      <w:r w:rsidRPr="001E041B">
        <w:rPr>
          <w:lang w:val="en-GB"/>
        </w:rPr>
        <w:t xml:space="preserve">social health insurance </w:t>
      </w:r>
      <w:r w:rsidR="00AE53EC" w:rsidRPr="001E041B">
        <w:rPr>
          <w:lang w:val="en-GB"/>
        </w:rPr>
        <w:t>inst</w:t>
      </w:r>
      <w:r w:rsidR="009C4017" w:rsidRPr="001E041B">
        <w:rPr>
          <w:lang w:val="en-GB"/>
        </w:rPr>
        <w:t>it</w:t>
      </w:r>
      <w:r w:rsidR="00AE53EC" w:rsidRPr="001E041B">
        <w:rPr>
          <w:lang w:val="en-GB"/>
        </w:rPr>
        <w:t>utions</w:t>
      </w:r>
      <w:r w:rsidR="00B461E1" w:rsidRPr="001E041B">
        <w:rPr>
          <w:lang w:val="en-GB"/>
        </w:rPr>
        <w:t>:</w:t>
      </w:r>
    </w:p>
    <w:p w14:paraId="5F4BBE05" w14:textId="77777777" w:rsidR="00365E8F" w:rsidRPr="001E041B" w:rsidRDefault="00365E8F" w:rsidP="00E26254">
      <w:pPr>
        <w:pStyle w:val="MMultilevel"/>
        <w:numPr>
          <w:ilvl w:val="1"/>
          <w:numId w:val="5"/>
        </w:numPr>
        <w:rPr>
          <w:lang w:val="en-GB"/>
        </w:rPr>
      </w:pPr>
      <w:r w:rsidRPr="001E041B">
        <w:rPr>
          <w:lang w:val="en-GB"/>
        </w:rPr>
        <w:t xml:space="preserve">Certificate issued by the </w:t>
      </w:r>
      <w:r w:rsidR="00AE53EC" w:rsidRPr="001E041B">
        <w:rPr>
          <w:lang w:val="en-GB"/>
        </w:rPr>
        <w:t xml:space="preserve">health </w:t>
      </w:r>
      <w:r w:rsidRPr="001E041B">
        <w:rPr>
          <w:lang w:val="en-GB"/>
        </w:rPr>
        <w:t xml:space="preserve">insurance </w:t>
      </w:r>
      <w:r w:rsidR="00AE53EC" w:rsidRPr="001E041B">
        <w:rPr>
          <w:lang w:val="en-GB"/>
        </w:rPr>
        <w:t>institution</w:t>
      </w:r>
    </w:p>
    <w:p w14:paraId="77C5A99E" w14:textId="77777777" w:rsidR="00365E8F" w:rsidRPr="001E041B" w:rsidRDefault="00365E8F" w:rsidP="00E26254">
      <w:pPr>
        <w:pStyle w:val="MMultilevel"/>
        <w:numPr>
          <w:ilvl w:val="1"/>
          <w:numId w:val="5"/>
        </w:numPr>
        <w:rPr>
          <w:lang w:val="en-GB"/>
        </w:rPr>
      </w:pPr>
      <w:r w:rsidRPr="001E041B">
        <w:rPr>
          <w:lang w:val="en-GB"/>
        </w:rPr>
        <w:t>In the event that the investor is also an employee in Romania – the work agreement accompanied by a print screen in ReviSal (employees register that every employer needs to have)</w:t>
      </w:r>
      <w:r w:rsidRPr="001E041B">
        <w:rPr>
          <w:rStyle w:val="FootnoteReference"/>
          <w:lang w:val="en-GB"/>
        </w:rPr>
        <w:footnoteReference w:id="87"/>
      </w:r>
    </w:p>
    <w:p w14:paraId="75091080" w14:textId="77777777" w:rsidR="006D4A0C" w:rsidRPr="001E041B" w:rsidRDefault="006D4A0C" w:rsidP="00E26254">
      <w:pPr>
        <w:pStyle w:val="MBT"/>
        <w:numPr>
          <w:ilvl w:val="1"/>
          <w:numId w:val="11"/>
        </w:numPr>
        <w:ind w:left="364"/>
        <w:rPr>
          <w:lang w:val="en-GB"/>
        </w:rPr>
      </w:pPr>
      <w:r w:rsidRPr="001E041B">
        <w:rPr>
          <w:lang w:val="en-GB"/>
        </w:rPr>
        <w:t>Criminal</w:t>
      </w:r>
      <w:r w:rsidRPr="001E041B">
        <w:rPr>
          <w:b/>
          <w:lang w:val="en-GB"/>
        </w:rPr>
        <w:t xml:space="preserve"> record certificate</w:t>
      </w:r>
      <w:r w:rsidRPr="001E041B">
        <w:rPr>
          <w:lang w:val="en-GB"/>
        </w:rPr>
        <w:t xml:space="preserve"> issued by the Romanian authorities</w:t>
      </w:r>
      <w:r w:rsidR="00B461E1" w:rsidRPr="001E041B">
        <w:rPr>
          <w:lang w:val="en-GB"/>
        </w:rPr>
        <w:t>.</w:t>
      </w:r>
    </w:p>
    <w:p w14:paraId="77CAF34F" w14:textId="77777777" w:rsidR="0036761C" w:rsidRPr="001E041B" w:rsidRDefault="0036761C" w:rsidP="0036761C">
      <w:pPr>
        <w:pStyle w:val="MBT"/>
        <w:rPr>
          <w:lang w:val="en-GB"/>
        </w:rPr>
      </w:pPr>
    </w:p>
    <w:p w14:paraId="3FE524CC" w14:textId="2AB89815" w:rsidR="009B6EE9" w:rsidRPr="001E041B" w:rsidRDefault="009012E5" w:rsidP="00D1310E">
      <w:pPr>
        <w:pStyle w:val="MBT"/>
        <w:rPr>
          <w:lang w:val="en-GB"/>
        </w:rPr>
      </w:pPr>
      <w:r w:rsidRPr="001E041B">
        <w:rPr>
          <w:lang w:val="en-GB"/>
        </w:rPr>
        <w:t>T</w:t>
      </w:r>
      <w:r w:rsidR="003433A4" w:rsidRPr="001E041B">
        <w:rPr>
          <w:lang w:val="en-GB"/>
        </w:rPr>
        <w:t>o assess whether the foreign investor made the minimum investment of EUR 1</w:t>
      </w:r>
      <w:r w:rsidR="00FC077B" w:rsidRPr="001E041B">
        <w:rPr>
          <w:lang w:val="en-GB"/>
        </w:rPr>
        <w:t>,</w:t>
      </w:r>
      <w:r w:rsidR="003433A4" w:rsidRPr="001E041B">
        <w:rPr>
          <w:lang w:val="en-GB"/>
        </w:rPr>
        <w:t>000</w:t>
      </w:r>
      <w:r w:rsidR="00FC077B" w:rsidRPr="001E041B">
        <w:rPr>
          <w:lang w:val="en-GB"/>
        </w:rPr>
        <w:t>,</w:t>
      </w:r>
      <w:r w:rsidR="003433A4" w:rsidRPr="001E041B">
        <w:rPr>
          <w:lang w:val="en-GB"/>
        </w:rPr>
        <w:t>000</w:t>
      </w:r>
      <w:r w:rsidR="00926AC8" w:rsidRPr="001E041B">
        <w:rPr>
          <w:lang w:val="en-GB"/>
        </w:rPr>
        <w:t xml:space="preserve">, the </w:t>
      </w:r>
      <w:r w:rsidR="007B4806" w:rsidRPr="001E041B">
        <w:rPr>
          <w:lang w:val="en-GB"/>
        </w:rPr>
        <w:t>General Inspectorate for Immigration</w:t>
      </w:r>
      <w:r w:rsidR="00926AC8" w:rsidRPr="001E041B">
        <w:rPr>
          <w:lang w:val="en-GB"/>
        </w:rPr>
        <w:t xml:space="preserve"> can </w:t>
      </w:r>
      <w:r w:rsidR="003433A4" w:rsidRPr="001E041B">
        <w:rPr>
          <w:lang w:val="en-GB"/>
        </w:rPr>
        <w:t xml:space="preserve">take </w:t>
      </w:r>
      <w:r w:rsidR="00926AC8" w:rsidRPr="001E041B">
        <w:rPr>
          <w:lang w:val="en-GB"/>
        </w:rPr>
        <w:t>into account certificates issued by the Trade Registry, certificates from the tax authorities and financial evaluation reports prepared by certified accountants.</w:t>
      </w:r>
      <w:r w:rsidR="00356C92" w:rsidRPr="001E041B">
        <w:rPr>
          <w:lang w:val="en-GB"/>
        </w:rPr>
        <w:t xml:space="preserve"> </w:t>
      </w:r>
      <w:r w:rsidRPr="001E041B">
        <w:rPr>
          <w:lang w:val="en-GB"/>
        </w:rPr>
        <w:t>T</w:t>
      </w:r>
      <w:r w:rsidR="00356C92" w:rsidRPr="001E041B">
        <w:rPr>
          <w:lang w:val="en-GB"/>
        </w:rPr>
        <w:t xml:space="preserve">he investor </w:t>
      </w:r>
      <w:r w:rsidR="00F15EE2" w:rsidRPr="001E041B">
        <w:rPr>
          <w:lang w:val="en-GB"/>
        </w:rPr>
        <w:t>must</w:t>
      </w:r>
      <w:r w:rsidR="00356C92" w:rsidRPr="001E041B">
        <w:rPr>
          <w:lang w:val="en-GB"/>
        </w:rPr>
        <w:t xml:space="preserve"> submit a certificate issued by the labour authorities to attest to the creation of the 100 new jobs</w:t>
      </w:r>
      <w:r w:rsidR="001302EB" w:rsidRPr="001E041B">
        <w:rPr>
          <w:lang w:val="en-GB"/>
        </w:rPr>
        <w:t>.</w:t>
      </w:r>
      <w:r w:rsidR="0069554E" w:rsidRPr="001E041B">
        <w:rPr>
          <w:rStyle w:val="FootnoteReference"/>
          <w:lang w:val="en-GB"/>
        </w:rPr>
        <w:footnoteReference w:id="88"/>
      </w:r>
    </w:p>
    <w:p w14:paraId="54C16CC4" w14:textId="77777777" w:rsidR="00DC457F" w:rsidRPr="001E041B" w:rsidRDefault="00DC457F" w:rsidP="00DC457F">
      <w:pPr>
        <w:pStyle w:val="MBT"/>
        <w:rPr>
          <w:lang w:val="en-GB"/>
        </w:rPr>
      </w:pPr>
    </w:p>
    <w:p w14:paraId="1B76800F" w14:textId="77777777" w:rsidR="001B2578" w:rsidRPr="001E041B" w:rsidRDefault="009012E5" w:rsidP="00D1310E">
      <w:pPr>
        <w:pStyle w:val="MBT"/>
        <w:rPr>
          <w:b/>
          <w:color w:val="4F81BD" w:themeColor="accent1"/>
          <w:lang w:val="en-GB"/>
        </w:rPr>
      </w:pPr>
      <w:r w:rsidRPr="001E041B">
        <w:rPr>
          <w:b/>
          <w:lang w:val="en-GB"/>
        </w:rPr>
        <w:t>Decision</w:t>
      </w:r>
    </w:p>
    <w:p w14:paraId="2C1B85A9" w14:textId="77777777" w:rsidR="009012E5" w:rsidRPr="001E041B" w:rsidRDefault="00DC457F" w:rsidP="00D1310E">
      <w:pPr>
        <w:pStyle w:val="MBT"/>
        <w:rPr>
          <w:lang w:val="en-GB"/>
        </w:rPr>
      </w:pPr>
      <w:r w:rsidRPr="001E041B">
        <w:rPr>
          <w:lang w:val="en-GB"/>
        </w:rPr>
        <w:t xml:space="preserve">The applications </w:t>
      </w:r>
      <w:r w:rsidR="00F451CD" w:rsidRPr="001E041B">
        <w:rPr>
          <w:lang w:val="en-GB"/>
        </w:rPr>
        <w:t xml:space="preserve">for permanent residence permits </w:t>
      </w:r>
      <w:r w:rsidRPr="001E041B">
        <w:rPr>
          <w:lang w:val="en-GB"/>
        </w:rPr>
        <w:t xml:space="preserve">are analysed by a </w:t>
      </w:r>
      <w:r w:rsidRPr="001E041B">
        <w:rPr>
          <w:b/>
          <w:lang w:val="en-GB"/>
        </w:rPr>
        <w:t>special commission</w:t>
      </w:r>
      <w:r w:rsidR="00757D79" w:rsidRPr="001E041B">
        <w:rPr>
          <w:lang w:val="en-GB"/>
        </w:rPr>
        <w:t xml:space="preserve"> created as part of IGI, by order issued by the head of IGI.</w:t>
      </w:r>
      <w:r w:rsidR="00757D79" w:rsidRPr="001E041B">
        <w:rPr>
          <w:rStyle w:val="FootnoteReference"/>
          <w:lang w:val="en-GB"/>
        </w:rPr>
        <w:footnoteReference w:id="89"/>
      </w:r>
      <w:r w:rsidR="007167BA" w:rsidRPr="001E041B">
        <w:rPr>
          <w:lang w:val="en-GB"/>
        </w:rPr>
        <w:t xml:space="preserve"> The commission is tasked with issuing </w:t>
      </w:r>
      <w:r w:rsidRPr="001E041B">
        <w:rPr>
          <w:b/>
          <w:lang w:val="en-GB"/>
        </w:rPr>
        <w:t>motivated proposals</w:t>
      </w:r>
      <w:r w:rsidRPr="001E041B">
        <w:rPr>
          <w:lang w:val="en-GB"/>
        </w:rPr>
        <w:t xml:space="preserve"> for each case</w:t>
      </w:r>
      <w:r w:rsidR="007167BA" w:rsidRPr="001E041B">
        <w:rPr>
          <w:lang w:val="en-GB"/>
        </w:rPr>
        <w:t>,</w:t>
      </w:r>
      <w:r w:rsidR="00757D79" w:rsidRPr="001E041B">
        <w:rPr>
          <w:lang w:val="en-GB"/>
        </w:rPr>
        <w:t xml:space="preserve"> the final decision </w:t>
      </w:r>
      <w:r w:rsidR="007167BA" w:rsidRPr="001E041B">
        <w:rPr>
          <w:lang w:val="en-GB"/>
        </w:rPr>
        <w:t xml:space="preserve">on the applications </w:t>
      </w:r>
      <w:r w:rsidR="00757D79" w:rsidRPr="001E041B">
        <w:rPr>
          <w:lang w:val="en-GB"/>
        </w:rPr>
        <w:t xml:space="preserve">is </w:t>
      </w:r>
      <w:r w:rsidR="00192BDF" w:rsidRPr="001E041B">
        <w:rPr>
          <w:lang w:val="en-GB"/>
        </w:rPr>
        <w:t xml:space="preserve">however </w:t>
      </w:r>
      <w:r w:rsidR="00757D79" w:rsidRPr="001E041B">
        <w:rPr>
          <w:lang w:val="en-GB"/>
        </w:rPr>
        <w:t>made by the head of IGI.</w:t>
      </w:r>
      <w:r w:rsidR="00757D79" w:rsidRPr="001E041B">
        <w:rPr>
          <w:rStyle w:val="FootnoteReference"/>
          <w:lang w:val="en-GB"/>
        </w:rPr>
        <w:footnoteReference w:id="90"/>
      </w:r>
      <w:r w:rsidRPr="001E041B">
        <w:rPr>
          <w:lang w:val="en-GB"/>
        </w:rPr>
        <w:t xml:space="preserve"> </w:t>
      </w:r>
    </w:p>
    <w:p w14:paraId="36E35F70" w14:textId="77777777" w:rsidR="009012E5" w:rsidRPr="001E041B" w:rsidRDefault="009012E5" w:rsidP="00822A0D">
      <w:pPr>
        <w:pStyle w:val="MBT"/>
        <w:ind w:left="720"/>
        <w:rPr>
          <w:lang w:val="en-GB"/>
        </w:rPr>
      </w:pPr>
    </w:p>
    <w:p w14:paraId="4BD12A9F" w14:textId="77777777" w:rsidR="00192BDF" w:rsidRPr="001E041B" w:rsidRDefault="00DC457F" w:rsidP="00D1310E">
      <w:pPr>
        <w:pStyle w:val="MBT"/>
        <w:rPr>
          <w:lang w:val="en-GB"/>
        </w:rPr>
      </w:pPr>
      <w:r w:rsidRPr="001E041B">
        <w:rPr>
          <w:lang w:val="en-GB"/>
        </w:rPr>
        <w:t xml:space="preserve">The </w:t>
      </w:r>
      <w:r w:rsidR="001B2578" w:rsidRPr="001E041B">
        <w:rPr>
          <w:lang w:val="en-GB"/>
        </w:rPr>
        <w:t xml:space="preserve">General </w:t>
      </w:r>
      <w:r w:rsidRPr="001E041B">
        <w:rPr>
          <w:lang w:val="en-GB"/>
        </w:rPr>
        <w:t>Inspectorate</w:t>
      </w:r>
      <w:r w:rsidR="001B2578" w:rsidRPr="001E041B">
        <w:rPr>
          <w:lang w:val="en-GB"/>
        </w:rPr>
        <w:t xml:space="preserve"> for Immigration</w:t>
      </w:r>
      <w:r w:rsidRPr="001E041B">
        <w:rPr>
          <w:lang w:val="en-GB"/>
        </w:rPr>
        <w:t xml:space="preserve"> will reach a decision no later than six months after the application was registered, but for objective reasons, the head of the Inspectorate can extend the deadline by another three months.</w:t>
      </w:r>
      <w:r w:rsidR="00192BDF" w:rsidRPr="001E041B">
        <w:rPr>
          <w:lang w:val="en-GB"/>
        </w:rPr>
        <w:t xml:space="preserve"> Such objective reasons </w:t>
      </w:r>
      <w:r w:rsidR="00C36BCE" w:rsidRPr="001E041B">
        <w:rPr>
          <w:lang w:val="en-GB"/>
        </w:rPr>
        <w:t xml:space="preserve">usually refer to situations when IGI has to </w:t>
      </w:r>
      <w:r w:rsidR="00B95A8A" w:rsidRPr="001E041B">
        <w:rPr>
          <w:lang w:val="en-GB"/>
        </w:rPr>
        <w:t>perform additional checks or when the applicant is requested to submit additional documents to supports his/her claims.</w:t>
      </w:r>
      <w:r w:rsidR="00B95A8A" w:rsidRPr="001E041B">
        <w:rPr>
          <w:rStyle w:val="FootnoteReference"/>
          <w:lang w:val="en-GB"/>
        </w:rPr>
        <w:footnoteReference w:id="91"/>
      </w:r>
    </w:p>
    <w:p w14:paraId="325CF4EC" w14:textId="77777777" w:rsidR="009012E5" w:rsidRPr="001E041B" w:rsidRDefault="009012E5" w:rsidP="00822A0D">
      <w:pPr>
        <w:pStyle w:val="MBT"/>
        <w:ind w:left="720"/>
        <w:rPr>
          <w:lang w:val="en-GB"/>
        </w:rPr>
      </w:pPr>
    </w:p>
    <w:p w14:paraId="332CCF70" w14:textId="77777777" w:rsidR="00DC457F" w:rsidRPr="001E041B" w:rsidRDefault="00DC457F" w:rsidP="00D1310E">
      <w:pPr>
        <w:pStyle w:val="MBT"/>
        <w:rPr>
          <w:b/>
          <w:lang w:val="en-GB"/>
        </w:rPr>
      </w:pPr>
      <w:r w:rsidRPr="001E041B">
        <w:rPr>
          <w:lang w:val="en-GB"/>
        </w:rPr>
        <w:t xml:space="preserve">In case of an approval, the applicant will be informed </w:t>
      </w:r>
      <w:r w:rsidR="000F3ACA" w:rsidRPr="001E041B">
        <w:rPr>
          <w:lang w:val="en-GB"/>
        </w:rPr>
        <w:t xml:space="preserve">in writing </w:t>
      </w:r>
      <w:r w:rsidRPr="001E041B">
        <w:rPr>
          <w:lang w:val="en-GB"/>
        </w:rPr>
        <w:t>no later than 15 days</w:t>
      </w:r>
      <w:r w:rsidRPr="001E041B">
        <w:rPr>
          <w:b/>
          <w:lang w:val="en-GB"/>
        </w:rPr>
        <w:t xml:space="preserve"> </w:t>
      </w:r>
      <w:r w:rsidRPr="001E041B">
        <w:rPr>
          <w:lang w:val="en-GB"/>
        </w:rPr>
        <w:t>after the decision</w:t>
      </w:r>
      <w:r w:rsidR="001B2578" w:rsidRPr="001E041B">
        <w:rPr>
          <w:lang w:val="en-GB"/>
        </w:rPr>
        <w:t xml:space="preserve"> has been taken</w:t>
      </w:r>
      <w:r w:rsidRPr="001E041B">
        <w:rPr>
          <w:lang w:val="en-GB"/>
        </w:rPr>
        <w:t>. The foreign</w:t>
      </w:r>
      <w:r w:rsidR="001B2578" w:rsidRPr="001E041B">
        <w:rPr>
          <w:lang w:val="en-GB"/>
        </w:rPr>
        <w:t xml:space="preserve"> investor</w:t>
      </w:r>
      <w:r w:rsidRPr="001E041B">
        <w:rPr>
          <w:lang w:val="en-GB"/>
        </w:rPr>
        <w:t xml:space="preserve"> </w:t>
      </w:r>
      <w:r w:rsidR="0036761C" w:rsidRPr="001E041B">
        <w:rPr>
          <w:lang w:val="en-GB"/>
        </w:rPr>
        <w:t>must go to</w:t>
      </w:r>
      <w:r w:rsidRPr="001E041B">
        <w:rPr>
          <w:lang w:val="en-GB"/>
        </w:rPr>
        <w:t xml:space="preserve"> the local office of the General Inspectorate for Immigration within 30 days from the notification </w:t>
      </w:r>
      <w:r w:rsidR="000F3ACA" w:rsidRPr="001E041B">
        <w:rPr>
          <w:lang w:val="en-GB"/>
        </w:rPr>
        <w:t>and file a request for a permane</w:t>
      </w:r>
      <w:r w:rsidR="009C4017" w:rsidRPr="001E041B">
        <w:rPr>
          <w:lang w:val="en-GB"/>
        </w:rPr>
        <w:t>n</w:t>
      </w:r>
      <w:r w:rsidR="000F3ACA" w:rsidRPr="001E041B">
        <w:rPr>
          <w:lang w:val="en-GB"/>
        </w:rPr>
        <w:t>t residence permit.</w:t>
      </w:r>
      <w:r w:rsidR="000B54DA" w:rsidRPr="001E041B">
        <w:rPr>
          <w:rStyle w:val="FootnoteReference"/>
          <w:lang w:val="en-GB"/>
        </w:rPr>
        <w:footnoteReference w:id="92"/>
      </w:r>
    </w:p>
    <w:p w14:paraId="591EBD06" w14:textId="77777777" w:rsidR="00546245" w:rsidRPr="001E041B" w:rsidRDefault="00546245" w:rsidP="00822A0D">
      <w:pPr>
        <w:pStyle w:val="MBT"/>
        <w:ind w:left="720"/>
        <w:rPr>
          <w:lang w:val="en-GB"/>
        </w:rPr>
      </w:pPr>
    </w:p>
    <w:p w14:paraId="0B467802" w14:textId="77777777" w:rsidR="005E5165" w:rsidRPr="001E041B" w:rsidRDefault="00546245" w:rsidP="00D1310E">
      <w:pPr>
        <w:pStyle w:val="MBT"/>
        <w:rPr>
          <w:lang w:val="en-GB"/>
        </w:rPr>
      </w:pPr>
      <w:r w:rsidRPr="001E041B">
        <w:rPr>
          <w:lang w:val="en-GB"/>
        </w:rPr>
        <w:t xml:space="preserve">After having been granted the right to permanent residence, the foreign investor </w:t>
      </w:r>
      <w:r w:rsidR="005E5165" w:rsidRPr="001E041B">
        <w:rPr>
          <w:lang w:val="en-GB"/>
        </w:rPr>
        <w:t>must</w:t>
      </w:r>
      <w:r w:rsidRPr="001E041B">
        <w:rPr>
          <w:lang w:val="en-GB"/>
        </w:rPr>
        <w:t xml:space="preserve"> nevertheless be physically present on the Romanian territor</w:t>
      </w:r>
      <w:r w:rsidR="005E5165" w:rsidRPr="001E041B">
        <w:rPr>
          <w:lang w:val="en-GB"/>
        </w:rPr>
        <w:t xml:space="preserve">y; the right to permanent residence </w:t>
      </w:r>
      <w:r w:rsidR="00F3619C" w:rsidRPr="001E041B">
        <w:rPr>
          <w:lang w:val="en-GB"/>
        </w:rPr>
        <w:t>ceases</w:t>
      </w:r>
      <w:r w:rsidR="005E5165" w:rsidRPr="001E041B">
        <w:rPr>
          <w:lang w:val="en-GB"/>
        </w:rPr>
        <w:t xml:space="preserve"> if the foreigner:</w:t>
      </w:r>
    </w:p>
    <w:p w14:paraId="29769CA0" w14:textId="77777777" w:rsidR="005E5165" w:rsidRPr="001E041B" w:rsidRDefault="005E5165" w:rsidP="00E26254">
      <w:pPr>
        <w:pStyle w:val="MBT"/>
        <w:numPr>
          <w:ilvl w:val="1"/>
          <w:numId w:val="11"/>
        </w:numPr>
        <w:ind w:left="378"/>
        <w:rPr>
          <w:lang w:val="en-GB"/>
        </w:rPr>
      </w:pPr>
      <w:r w:rsidRPr="001E041B">
        <w:rPr>
          <w:lang w:val="en-GB"/>
        </w:rPr>
        <w:t>Was absent from Romania for more than 12 consecutive months, except for the case when he/she benefited from a temporary residence in another EU Member State;</w:t>
      </w:r>
    </w:p>
    <w:p w14:paraId="46636CEF" w14:textId="77777777" w:rsidR="00546245" w:rsidRPr="001E041B" w:rsidRDefault="005E5165" w:rsidP="00E26254">
      <w:pPr>
        <w:pStyle w:val="MBT"/>
        <w:numPr>
          <w:ilvl w:val="1"/>
          <w:numId w:val="11"/>
        </w:numPr>
        <w:ind w:left="378"/>
        <w:rPr>
          <w:lang w:val="en-GB"/>
        </w:rPr>
      </w:pPr>
      <w:r w:rsidRPr="001E041B">
        <w:rPr>
          <w:lang w:val="en-GB"/>
        </w:rPr>
        <w:lastRenderedPageBreak/>
        <w:t>Was absent from Romania for more than six consecutive years, regardless of whether he/she may have been a temporary resident in another EU Member State during this time;</w:t>
      </w:r>
    </w:p>
    <w:p w14:paraId="6F56D940" w14:textId="77777777" w:rsidR="005E5165" w:rsidRPr="001E041B" w:rsidRDefault="00F3619C" w:rsidP="00E26254">
      <w:pPr>
        <w:pStyle w:val="MBT"/>
        <w:numPr>
          <w:ilvl w:val="1"/>
          <w:numId w:val="11"/>
        </w:numPr>
        <w:ind w:left="378"/>
        <w:rPr>
          <w:lang w:val="en-GB"/>
        </w:rPr>
      </w:pPr>
      <w:r w:rsidRPr="001E041B">
        <w:rPr>
          <w:lang w:val="en-GB"/>
        </w:rPr>
        <w:t>Was</w:t>
      </w:r>
      <w:r w:rsidR="005E5165" w:rsidRPr="001E041B">
        <w:rPr>
          <w:lang w:val="en-GB"/>
        </w:rPr>
        <w:t xml:space="preserve"> granted permanent residence in another country.</w:t>
      </w:r>
      <w:r w:rsidR="005E5165" w:rsidRPr="001E041B">
        <w:rPr>
          <w:rStyle w:val="FootnoteReference"/>
          <w:lang w:val="en-GB"/>
        </w:rPr>
        <w:footnoteReference w:id="93"/>
      </w:r>
    </w:p>
    <w:p w14:paraId="71D95094" w14:textId="77777777" w:rsidR="00546245" w:rsidRPr="001E041B" w:rsidRDefault="00546245" w:rsidP="00822A0D">
      <w:pPr>
        <w:pStyle w:val="MBT"/>
        <w:ind w:left="720"/>
        <w:rPr>
          <w:lang w:val="en-GB"/>
        </w:rPr>
      </w:pPr>
    </w:p>
    <w:p w14:paraId="38F51FFF" w14:textId="77777777" w:rsidR="00C6774B" w:rsidRPr="001E041B" w:rsidRDefault="00C6774B" w:rsidP="00D1310E">
      <w:pPr>
        <w:pStyle w:val="MBT"/>
        <w:rPr>
          <w:b/>
          <w:lang w:val="en-GB"/>
        </w:rPr>
      </w:pPr>
      <w:bookmarkStart w:id="58" w:name="do|caIV|si2|ar70|al3|lid"/>
      <w:bookmarkStart w:id="59" w:name="do|caIV|si2|ar70|al3|lic"/>
      <w:bookmarkEnd w:id="58"/>
      <w:bookmarkEnd w:id="59"/>
      <w:r w:rsidRPr="001E041B">
        <w:rPr>
          <w:b/>
          <w:lang w:val="en-GB"/>
        </w:rPr>
        <w:t>Fees</w:t>
      </w:r>
    </w:p>
    <w:p w14:paraId="2F50C064" w14:textId="77777777" w:rsidR="00C6774B" w:rsidRPr="001E041B" w:rsidRDefault="00C6774B" w:rsidP="008B0AB4">
      <w:pPr>
        <w:pStyle w:val="MBT"/>
        <w:rPr>
          <w:lang w:val="en-GB"/>
        </w:rPr>
      </w:pPr>
      <w:r w:rsidRPr="001E041B">
        <w:rPr>
          <w:lang w:val="en-GB"/>
        </w:rPr>
        <w:t xml:space="preserve">When filing the request for a </w:t>
      </w:r>
      <w:r w:rsidR="00E15B87" w:rsidRPr="001E041B">
        <w:rPr>
          <w:b/>
          <w:lang w:val="en-GB"/>
        </w:rPr>
        <w:t>permanent residence</w:t>
      </w:r>
      <w:r w:rsidR="00F451CD" w:rsidRPr="001E041B">
        <w:rPr>
          <w:lang w:val="en-GB"/>
        </w:rPr>
        <w:t xml:space="preserve"> permit</w:t>
      </w:r>
      <w:r w:rsidRPr="001E041B">
        <w:rPr>
          <w:lang w:val="en-GB"/>
        </w:rPr>
        <w:t xml:space="preserve">, the applicant needs to pay </w:t>
      </w:r>
      <w:r w:rsidR="0044425E" w:rsidRPr="001E041B">
        <w:rPr>
          <w:lang w:val="en-GB"/>
        </w:rPr>
        <w:t>two fees:</w:t>
      </w:r>
      <w:r w:rsidR="0050454C" w:rsidRPr="001E041B">
        <w:rPr>
          <w:rStyle w:val="FootnoteReference"/>
          <w:lang w:val="en-GB"/>
        </w:rPr>
        <w:t xml:space="preserve"> </w:t>
      </w:r>
    </w:p>
    <w:p w14:paraId="47F19AAA" w14:textId="77777777" w:rsidR="0044425E" w:rsidRPr="001E041B" w:rsidRDefault="0044425E" w:rsidP="00E26254">
      <w:pPr>
        <w:pStyle w:val="MBT"/>
        <w:numPr>
          <w:ilvl w:val="1"/>
          <w:numId w:val="11"/>
        </w:numPr>
        <w:ind w:left="392"/>
        <w:rPr>
          <w:lang w:val="en-GB"/>
        </w:rPr>
      </w:pPr>
      <w:r w:rsidRPr="001E041B">
        <w:rPr>
          <w:lang w:val="en-GB"/>
        </w:rPr>
        <w:t xml:space="preserve">The </w:t>
      </w:r>
      <w:r w:rsidRPr="001E041B">
        <w:rPr>
          <w:b/>
          <w:lang w:val="en-GB"/>
        </w:rPr>
        <w:t>processing of the application</w:t>
      </w:r>
      <w:r w:rsidRPr="001E041B">
        <w:rPr>
          <w:lang w:val="en-GB"/>
        </w:rPr>
        <w:t xml:space="preserve"> – </w:t>
      </w:r>
      <w:r w:rsidR="0050454C" w:rsidRPr="001E041B">
        <w:rPr>
          <w:lang w:val="en-GB"/>
        </w:rPr>
        <w:t>RON</w:t>
      </w:r>
      <w:r w:rsidR="001B2578" w:rsidRPr="001E041B">
        <w:rPr>
          <w:lang w:val="en-GB"/>
        </w:rPr>
        <w:t xml:space="preserve"> </w:t>
      </w:r>
      <w:r w:rsidRPr="001E041B">
        <w:rPr>
          <w:lang w:val="en-GB"/>
        </w:rPr>
        <w:t>128</w:t>
      </w:r>
      <w:r w:rsidR="001B2578" w:rsidRPr="001E041B">
        <w:rPr>
          <w:lang w:val="en-GB"/>
        </w:rPr>
        <w:t xml:space="preserve"> (EUR 27.65)</w:t>
      </w:r>
      <w:r w:rsidR="0047318B" w:rsidRPr="001E041B">
        <w:rPr>
          <w:lang w:val="en-GB"/>
        </w:rPr>
        <w:t>,</w:t>
      </w:r>
      <w:r w:rsidR="001B2578" w:rsidRPr="001E041B">
        <w:rPr>
          <w:rStyle w:val="FootnoteReference"/>
          <w:lang w:val="en-GB"/>
        </w:rPr>
        <w:footnoteReference w:id="94"/>
      </w:r>
    </w:p>
    <w:p w14:paraId="1AC73989" w14:textId="77777777" w:rsidR="0044425E" w:rsidRPr="001E041B" w:rsidRDefault="0044425E" w:rsidP="00E26254">
      <w:pPr>
        <w:pStyle w:val="MBT"/>
        <w:numPr>
          <w:ilvl w:val="1"/>
          <w:numId w:val="11"/>
        </w:numPr>
        <w:ind w:left="392"/>
        <w:rPr>
          <w:lang w:val="en-GB"/>
        </w:rPr>
      </w:pPr>
      <w:r w:rsidRPr="001E041B">
        <w:rPr>
          <w:lang w:val="en-GB"/>
        </w:rPr>
        <w:t xml:space="preserve">The </w:t>
      </w:r>
      <w:r w:rsidRPr="001E041B">
        <w:rPr>
          <w:b/>
          <w:lang w:val="en-GB"/>
        </w:rPr>
        <w:t xml:space="preserve">cost of the </w:t>
      </w:r>
      <w:r w:rsidR="00090454" w:rsidRPr="001E041B">
        <w:rPr>
          <w:b/>
          <w:lang w:val="en-GB"/>
        </w:rPr>
        <w:t>permanent residence permit</w:t>
      </w:r>
      <w:r w:rsidRPr="001E041B">
        <w:rPr>
          <w:lang w:val="en-GB"/>
        </w:rPr>
        <w:t xml:space="preserve"> – </w:t>
      </w:r>
      <w:r w:rsidR="0050454C" w:rsidRPr="001E041B">
        <w:rPr>
          <w:lang w:val="en-GB"/>
        </w:rPr>
        <w:t>RON</w:t>
      </w:r>
      <w:r w:rsidR="001B2578" w:rsidRPr="001E041B">
        <w:rPr>
          <w:lang w:val="en-GB"/>
        </w:rPr>
        <w:t xml:space="preserve"> </w:t>
      </w:r>
      <w:r w:rsidRPr="001E041B">
        <w:rPr>
          <w:lang w:val="en-GB"/>
        </w:rPr>
        <w:t xml:space="preserve">259 </w:t>
      </w:r>
      <w:r w:rsidR="0050454C" w:rsidRPr="001E041B">
        <w:rPr>
          <w:lang w:val="en-GB"/>
        </w:rPr>
        <w:t>(EUR 55.95)</w:t>
      </w:r>
      <w:r w:rsidR="0050454C" w:rsidRPr="001E041B">
        <w:rPr>
          <w:rStyle w:val="FootnoteReference"/>
          <w:lang w:val="en-GB"/>
        </w:rPr>
        <w:t xml:space="preserve"> </w:t>
      </w:r>
      <w:r w:rsidR="0050454C" w:rsidRPr="001E041B">
        <w:rPr>
          <w:rStyle w:val="FootnoteReference"/>
          <w:lang w:val="en-GB"/>
        </w:rPr>
        <w:footnoteReference w:id="95"/>
      </w:r>
      <w:r w:rsidRPr="001E041B">
        <w:rPr>
          <w:lang w:val="en-GB"/>
        </w:rPr>
        <w:t>.</w:t>
      </w:r>
    </w:p>
    <w:p w14:paraId="67F70513" w14:textId="77777777" w:rsidR="0050454C" w:rsidRPr="001E041B" w:rsidRDefault="0050454C" w:rsidP="0044425E">
      <w:pPr>
        <w:pStyle w:val="MBT"/>
        <w:rPr>
          <w:lang w:val="en-GB"/>
        </w:rPr>
      </w:pPr>
    </w:p>
    <w:p w14:paraId="0A8A8E9C" w14:textId="77777777" w:rsidR="0044425E" w:rsidRPr="001E041B" w:rsidRDefault="0044425E" w:rsidP="00D1310E">
      <w:pPr>
        <w:pStyle w:val="MBT"/>
        <w:rPr>
          <w:lang w:val="en-GB"/>
        </w:rPr>
      </w:pPr>
      <w:r w:rsidRPr="001E041B">
        <w:rPr>
          <w:lang w:val="en-GB"/>
        </w:rPr>
        <w:t xml:space="preserve">Subsequent requests for the </w:t>
      </w:r>
      <w:r w:rsidRPr="001E041B">
        <w:rPr>
          <w:b/>
          <w:lang w:val="en-GB"/>
        </w:rPr>
        <w:t>renewal</w:t>
      </w:r>
      <w:r w:rsidRPr="001E041B">
        <w:rPr>
          <w:lang w:val="en-GB"/>
        </w:rPr>
        <w:t xml:space="preserve"> of the residence permit will be charged </w:t>
      </w:r>
      <w:r w:rsidRPr="001E041B">
        <w:rPr>
          <w:b/>
          <w:lang w:val="en-GB"/>
        </w:rPr>
        <w:t>only with the latter</w:t>
      </w:r>
      <w:r w:rsidRPr="001E041B">
        <w:rPr>
          <w:lang w:val="en-GB"/>
        </w:rPr>
        <w:t xml:space="preserve">. </w:t>
      </w:r>
    </w:p>
    <w:bookmarkEnd w:id="11"/>
    <w:p w14:paraId="008DAEF2" w14:textId="77777777" w:rsidR="00C6774B" w:rsidRPr="001E041B" w:rsidRDefault="00C6774B" w:rsidP="00053D0E">
      <w:pPr>
        <w:pStyle w:val="MBT"/>
        <w:rPr>
          <w:i/>
          <w:color w:val="4F81BD" w:themeColor="accent1"/>
          <w:lang w:val="en-GB"/>
        </w:rPr>
      </w:pPr>
    </w:p>
    <w:p w14:paraId="567D3D33" w14:textId="77777777" w:rsidR="00DC457F" w:rsidRPr="001E041B" w:rsidRDefault="00DC457F" w:rsidP="00D1310E">
      <w:pPr>
        <w:pStyle w:val="MBT"/>
        <w:rPr>
          <w:b/>
          <w:lang w:val="en-GB"/>
        </w:rPr>
      </w:pPr>
      <w:r w:rsidRPr="001E041B">
        <w:rPr>
          <w:b/>
          <w:lang w:val="en-GB"/>
        </w:rPr>
        <w:t xml:space="preserve">Remedy </w:t>
      </w:r>
    </w:p>
    <w:p w14:paraId="1DA1ABB7" w14:textId="77777777" w:rsidR="0092324E" w:rsidRPr="001E041B" w:rsidRDefault="0092324E" w:rsidP="00D1310E">
      <w:pPr>
        <w:pStyle w:val="MBT"/>
        <w:rPr>
          <w:lang w:val="en-GB"/>
        </w:rPr>
      </w:pPr>
      <w:r w:rsidRPr="001E041B">
        <w:rPr>
          <w:lang w:val="en-GB"/>
        </w:rPr>
        <w:t xml:space="preserve">The applicant can </w:t>
      </w:r>
      <w:r w:rsidRPr="001E041B">
        <w:rPr>
          <w:b/>
          <w:lang w:val="en-GB"/>
        </w:rPr>
        <w:t>appeal</w:t>
      </w:r>
      <w:r w:rsidRPr="001E041B">
        <w:rPr>
          <w:lang w:val="en-GB"/>
        </w:rPr>
        <w:t xml:space="preserve"> the rejection before the </w:t>
      </w:r>
      <w:r w:rsidRPr="001E041B">
        <w:rPr>
          <w:b/>
          <w:lang w:val="en-GB"/>
        </w:rPr>
        <w:t>Bucharest Court of Appeals</w:t>
      </w:r>
      <w:r w:rsidRPr="001E041B">
        <w:rPr>
          <w:lang w:val="en-GB"/>
        </w:rPr>
        <w:t xml:space="preserve"> no later than </w:t>
      </w:r>
      <w:r w:rsidRPr="001E041B">
        <w:rPr>
          <w:b/>
          <w:lang w:val="en-GB"/>
        </w:rPr>
        <w:t>30 days</w:t>
      </w:r>
      <w:r w:rsidRPr="001E041B">
        <w:rPr>
          <w:lang w:val="en-GB"/>
        </w:rPr>
        <w:t xml:space="preserve"> following the notification.</w:t>
      </w:r>
      <w:r w:rsidR="00681379" w:rsidRPr="001E041B">
        <w:rPr>
          <w:rStyle w:val="FootnoteReference"/>
          <w:lang w:val="en-GB"/>
        </w:rPr>
        <w:footnoteReference w:id="96"/>
      </w:r>
      <w:r w:rsidR="004152F0" w:rsidRPr="001E041B">
        <w:rPr>
          <w:lang w:val="en-GB"/>
        </w:rPr>
        <w:t xml:space="preserve"> There is no specific timeframe set for the Court of Appeals in which it has to decide on the appeal. Only the applicant whose request was rejected is entitled to file the appeal.</w:t>
      </w:r>
    </w:p>
    <w:p w14:paraId="5E4556C8" w14:textId="77777777" w:rsidR="00BA47C7" w:rsidRPr="001E041B" w:rsidRDefault="00BA47C7" w:rsidP="00625584">
      <w:pPr>
        <w:jc w:val="both"/>
        <w:rPr>
          <w:rFonts w:ascii="Arial" w:hAnsi="Arial" w:cs="Arial"/>
          <w:color w:val="000000"/>
        </w:rPr>
      </w:pPr>
      <w:bookmarkStart w:id="60" w:name="do|caIV|si1|ar50|al2|pa1"/>
      <w:bookmarkStart w:id="61" w:name="do|caIV|si1|ar50|al3"/>
      <w:bookmarkStart w:id="62" w:name="do|caIV|si1|ar50|al4"/>
      <w:bookmarkStart w:id="63" w:name="do|caIV|si1|ar51"/>
      <w:bookmarkStart w:id="64" w:name="do|caIV|si1|ar52"/>
      <w:bookmarkStart w:id="65" w:name="do|caIV|si1|ar52|al1"/>
      <w:bookmarkStart w:id="66" w:name="do|caIV|si1|ar52|al1^1"/>
      <w:bookmarkStart w:id="67" w:name="do|caIV|si1|ss1|ar55|al2|lie"/>
      <w:bookmarkStart w:id="68" w:name="do|caIV|si1|ss1|ar55|al3"/>
      <w:bookmarkEnd w:id="60"/>
      <w:bookmarkEnd w:id="61"/>
      <w:bookmarkEnd w:id="62"/>
      <w:bookmarkEnd w:id="63"/>
      <w:bookmarkEnd w:id="64"/>
      <w:bookmarkEnd w:id="65"/>
      <w:bookmarkEnd w:id="66"/>
      <w:bookmarkEnd w:id="67"/>
      <w:bookmarkEnd w:id="68"/>
    </w:p>
    <w:p w14:paraId="251F258D" w14:textId="77777777" w:rsidR="00B311A7" w:rsidRPr="001E041B" w:rsidRDefault="00B311A7" w:rsidP="0001799A">
      <w:pPr>
        <w:pStyle w:val="MH2"/>
        <w:outlineLvl w:val="9"/>
      </w:pPr>
      <w:bookmarkStart w:id="69" w:name="do|caIV|si3|ar77"/>
      <w:bookmarkStart w:id="70" w:name="_Hlk496121285"/>
      <w:bookmarkEnd w:id="69"/>
      <w:r w:rsidRPr="001E041B">
        <w:t>Competent authorities</w:t>
      </w:r>
      <w:r w:rsidR="00B65D4C" w:rsidRPr="001E041B">
        <w:t xml:space="preserve"> AND NON-PUBLIC BODIES</w:t>
      </w:r>
    </w:p>
    <w:p w14:paraId="36F06578" w14:textId="77777777" w:rsidR="006D2790" w:rsidRPr="001E041B" w:rsidRDefault="006D2790" w:rsidP="006D2790">
      <w:pPr>
        <w:pStyle w:val="MMultilevel"/>
        <w:ind w:left="709" w:hanging="283"/>
        <w:rPr>
          <w:b/>
          <w:i/>
          <w:lang w:val="en-GB"/>
        </w:rPr>
      </w:pPr>
      <w:r w:rsidRPr="001E041B">
        <w:rPr>
          <w:b/>
          <w:i/>
          <w:lang w:val="en-GB"/>
        </w:rPr>
        <w:t>Competent authorities</w:t>
      </w:r>
    </w:p>
    <w:p w14:paraId="3F717EDE" w14:textId="77777777" w:rsidR="006D2790" w:rsidRPr="001E041B" w:rsidRDefault="006D2790" w:rsidP="008F6B48">
      <w:pPr>
        <w:pStyle w:val="MMultilevel"/>
        <w:numPr>
          <w:ilvl w:val="0"/>
          <w:numId w:val="0"/>
        </w:numPr>
        <w:ind w:left="425" w:hanging="425"/>
        <w:rPr>
          <w:lang w:val="en-GB"/>
        </w:rPr>
      </w:pPr>
    </w:p>
    <w:p w14:paraId="001CCF10" w14:textId="77777777" w:rsidR="008F6B48" w:rsidRPr="001E041B" w:rsidRDefault="008F6B48" w:rsidP="008F6B48">
      <w:pPr>
        <w:pStyle w:val="MMultilevel"/>
        <w:numPr>
          <w:ilvl w:val="0"/>
          <w:numId w:val="0"/>
        </w:numPr>
        <w:ind w:left="425" w:hanging="425"/>
        <w:rPr>
          <w:lang w:val="en-GB"/>
        </w:rPr>
      </w:pPr>
      <w:r w:rsidRPr="001E041B">
        <w:rPr>
          <w:lang w:val="en-GB"/>
        </w:rPr>
        <w:t xml:space="preserve">The following authorities are involved in the </w:t>
      </w:r>
      <w:r w:rsidR="00480122" w:rsidRPr="001E041B">
        <w:rPr>
          <w:b/>
          <w:lang w:val="en-GB"/>
        </w:rPr>
        <w:t xml:space="preserve">long-stay </w:t>
      </w:r>
      <w:r w:rsidRPr="001E041B">
        <w:rPr>
          <w:b/>
          <w:lang w:val="en-GB"/>
        </w:rPr>
        <w:t>visa application</w:t>
      </w:r>
      <w:r w:rsidRPr="001E041B">
        <w:rPr>
          <w:lang w:val="en-GB"/>
        </w:rPr>
        <w:t xml:space="preserve"> process for investors:</w:t>
      </w:r>
    </w:p>
    <w:p w14:paraId="78CCEF49" w14:textId="77777777" w:rsidR="00D521AE" w:rsidRPr="001E041B" w:rsidRDefault="00D521AE" w:rsidP="00E26254">
      <w:pPr>
        <w:pStyle w:val="MBT"/>
        <w:numPr>
          <w:ilvl w:val="1"/>
          <w:numId w:val="11"/>
        </w:numPr>
        <w:ind w:left="392"/>
        <w:rPr>
          <w:lang w:val="en-GB"/>
        </w:rPr>
      </w:pPr>
      <w:r w:rsidRPr="001E041B">
        <w:rPr>
          <w:lang w:val="en-GB"/>
        </w:rPr>
        <w:t xml:space="preserve">The </w:t>
      </w:r>
      <w:r w:rsidRPr="001E041B">
        <w:rPr>
          <w:b/>
          <w:lang w:val="en-GB"/>
        </w:rPr>
        <w:t>Ministry of Foreign Af</w:t>
      </w:r>
      <w:r w:rsidR="009C4017" w:rsidRPr="001E041B">
        <w:rPr>
          <w:b/>
          <w:lang w:val="en-GB"/>
        </w:rPr>
        <w:t>f</w:t>
      </w:r>
      <w:r w:rsidRPr="001E041B">
        <w:rPr>
          <w:b/>
          <w:lang w:val="en-GB"/>
        </w:rPr>
        <w:t>airs</w:t>
      </w:r>
      <w:r w:rsidRPr="001E041B">
        <w:rPr>
          <w:lang w:val="en-GB"/>
        </w:rPr>
        <w:t xml:space="preserve"> (through the diplomatic missions and consular offices) analyse the application only after having received IGI and National Visa Centre approvals; however, the Ministry is free to perform its own analysis and is not bound by the decision of the other two authorities,</w:t>
      </w:r>
      <w:r w:rsidRPr="001E041B">
        <w:rPr>
          <w:rStyle w:val="FootnoteReference"/>
          <w:lang w:val="en-GB"/>
        </w:rPr>
        <w:footnoteReference w:id="97"/>
      </w:r>
    </w:p>
    <w:p w14:paraId="6904CE82" w14:textId="77777777" w:rsidR="00D521AE" w:rsidRPr="001E041B" w:rsidRDefault="00D521AE" w:rsidP="00E26254">
      <w:pPr>
        <w:pStyle w:val="MBT"/>
        <w:numPr>
          <w:ilvl w:val="1"/>
          <w:numId w:val="11"/>
        </w:numPr>
        <w:ind w:left="392"/>
        <w:rPr>
          <w:lang w:val="en-GB"/>
        </w:rPr>
      </w:pPr>
      <w:r w:rsidRPr="001E041B">
        <w:rPr>
          <w:lang w:val="en-GB"/>
        </w:rPr>
        <w:t xml:space="preserve">The </w:t>
      </w:r>
      <w:r w:rsidRPr="001E041B">
        <w:rPr>
          <w:b/>
          <w:lang w:val="en-GB"/>
        </w:rPr>
        <w:t>General Inspectorate for Immigration</w:t>
      </w:r>
      <w:r w:rsidRPr="001E041B">
        <w:rPr>
          <w:lang w:val="en-GB"/>
        </w:rPr>
        <w:t xml:space="preserve"> –is seized with a request from the Ministry of Foreign Affairs to approve the visa application. IGI transmits its decision to the National Visa Centre via the National Visa System (</w:t>
      </w:r>
      <w:r w:rsidRPr="001E041B">
        <w:rPr>
          <w:i/>
          <w:lang w:val="en-GB"/>
        </w:rPr>
        <w:t>Sistemului naţional de informaţii privind vizele</w:t>
      </w:r>
      <w:r w:rsidRPr="001E041B">
        <w:rPr>
          <w:lang w:val="en-GB"/>
        </w:rPr>
        <w:t>), but the latter is not bound by the IGI decision,</w:t>
      </w:r>
      <w:r w:rsidRPr="001E041B">
        <w:rPr>
          <w:rStyle w:val="FootnoteReference"/>
          <w:lang w:val="en-GB"/>
        </w:rPr>
        <w:footnoteReference w:id="98"/>
      </w:r>
    </w:p>
    <w:p w14:paraId="78734F54" w14:textId="77777777" w:rsidR="00D521AE" w:rsidRPr="001E041B" w:rsidRDefault="00D521AE" w:rsidP="00E26254">
      <w:pPr>
        <w:pStyle w:val="MBT"/>
        <w:numPr>
          <w:ilvl w:val="1"/>
          <w:numId w:val="11"/>
        </w:numPr>
        <w:ind w:left="392"/>
        <w:rPr>
          <w:lang w:val="en-GB"/>
        </w:rPr>
      </w:pPr>
      <w:r w:rsidRPr="001E041B">
        <w:rPr>
          <w:lang w:val="en-GB"/>
        </w:rPr>
        <w:t xml:space="preserve">The </w:t>
      </w:r>
      <w:r w:rsidRPr="001E041B">
        <w:rPr>
          <w:b/>
          <w:lang w:val="en-GB"/>
        </w:rPr>
        <w:t>National Visa Centre</w:t>
      </w:r>
      <w:r w:rsidRPr="001E041B">
        <w:rPr>
          <w:lang w:val="en-GB"/>
        </w:rPr>
        <w:t xml:space="preserve"> – is seized only after the IGI issued its decision with regards to the visa application; the National Visa Centre is however not bound by the decision of IGI and carries out an independent analysis.</w:t>
      </w:r>
      <w:r w:rsidRPr="001E041B">
        <w:rPr>
          <w:rStyle w:val="FootnoteReference"/>
          <w:lang w:val="en-GB"/>
        </w:rPr>
        <w:footnoteReference w:id="99"/>
      </w:r>
    </w:p>
    <w:p w14:paraId="7AB73E40" w14:textId="77777777" w:rsidR="008F6B48" w:rsidRPr="001E041B" w:rsidRDefault="008F6B48" w:rsidP="00E26254">
      <w:pPr>
        <w:pStyle w:val="MBT"/>
        <w:numPr>
          <w:ilvl w:val="1"/>
          <w:numId w:val="11"/>
        </w:numPr>
        <w:ind w:left="392"/>
        <w:rPr>
          <w:lang w:val="en-GB"/>
        </w:rPr>
      </w:pPr>
      <w:r w:rsidRPr="001E041B">
        <w:rPr>
          <w:lang w:val="en-GB"/>
        </w:rPr>
        <w:t xml:space="preserve">The </w:t>
      </w:r>
      <w:r w:rsidRPr="001E041B">
        <w:rPr>
          <w:b/>
          <w:lang w:val="en-GB"/>
        </w:rPr>
        <w:t>Ministry of Business Environment, Commerce and Entrepreneurship</w:t>
      </w:r>
      <w:r w:rsidRPr="001E041B">
        <w:rPr>
          <w:lang w:val="en-GB"/>
        </w:rPr>
        <w:t xml:space="preserve"> – it performs a technical evaluation of the business plan</w:t>
      </w:r>
      <w:r w:rsidR="00F451CD" w:rsidRPr="001E041B">
        <w:rPr>
          <w:lang w:val="en-GB"/>
        </w:rPr>
        <w:t>. The Min</w:t>
      </w:r>
      <w:r w:rsidR="00D521AE" w:rsidRPr="001E041B">
        <w:rPr>
          <w:lang w:val="en-GB"/>
        </w:rPr>
        <w:t>i</w:t>
      </w:r>
      <w:r w:rsidR="00F451CD" w:rsidRPr="001E041B">
        <w:rPr>
          <w:lang w:val="en-GB"/>
        </w:rPr>
        <w:t>stry may ask other institutions to confirm the authenticity of the documents submitted and which had been issued by these other institutions</w:t>
      </w:r>
      <w:r w:rsidR="0047318B" w:rsidRPr="001E041B">
        <w:rPr>
          <w:lang w:val="en-GB"/>
        </w:rPr>
        <w:t>,</w:t>
      </w:r>
    </w:p>
    <w:p w14:paraId="605ED8C1" w14:textId="77777777" w:rsidR="006D2790" w:rsidRPr="001E041B" w:rsidRDefault="006D2790" w:rsidP="006D2790">
      <w:pPr>
        <w:pStyle w:val="MMultilevel"/>
        <w:numPr>
          <w:ilvl w:val="0"/>
          <w:numId w:val="0"/>
        </w:numPr>
        <w:ind w:left="425" w:hanging="425"/>
        <w:rPr>
          <w:lang w:val="en-GB"/>
        </w:rPr>
      </w:pPr>
    </w:p>
    <w:p w14:paraId="31AE569B" w14:textId="77777777" w:rsidR="00480122" w:rsidRPr="001E041B" w:rsidRDefault="006D2790" w:rsidP="006D2790">
      <w:pPr>
        <w:pStyle w:val="MMultilevel"/>
        <w:numPr>
          <w:ilvl w:val="0"/>
          <w:numId w:val="0"/>
        </w:numPr>
        <w:rPr>
          <w:lang w:val="en-GB"/>
        </w:rPr>
      </w:pPr>
      <w:r w:rsidRPr="001E041B">
        <w:rPr>
          <w:lang w:val="en-GB"/>
        </w:rPr>
        <w:t xml:space="preserve">The only </w:t>
      </w:r>
      <w:r w:rsidRPr="001E041B">
        <w:rPr>
          <w:b/>
          <w:lang w:val="en-GB"/>
        </w:rPr>
        <w:t>competent authority for the e</w:t>
      </w:r>
      <w:r w:rsidR="00480122" w:rsidRPr="001E041B">
        <w:rPr>
          <w:b/>
          <w:lang w:val="en-GB"/>
        </w:rPr>
        <w:t>xtension of temporary residence</w:t>
      </w:r>
      <w:r w:rsidRPr="001E041B">
        <w:rPr>
          <w:b/>
          <w:lang w:val="en-GB"/>
        </w:rPr>
        <w:t xml:space="preserve"> and for the granting of permanent residence</w:t>
      </w:r>
      <w:r w:rsidRPr="001E041B">
        <w:rPr>
          <w:lang w:val="en-GB"/>
        </w:rPr>
        <w:t xml:space="preserve"> is </w:t>
      </w:r>
      <w:r w:rsidR="00CE315C" w:rsidRPr="001E041B">
        <w:rPr>
          <w:lang w:val="en-GB"/>
        </w:rPr>
        <w:t xml:space="preserve">the </w:t>
      </w:r>
      <w:r w:rsidR="00480122" w:rsidRPr="001E041B">
        <w:rPr>
          <w:b/>
          <w:lang w:val="en-GB"/>
        </w:rPr>
        <w:t>IGI</w:t>
      </w:r>
      <w:r w:rsidR="00480122" w:rsidRPr="001E041B">
        <w:rPr>
          <w:lang w:val="en-GB"/>
        </w:rPr>
        <w:t xml:space="preserve"> </w:t>
      </w:r>
      <w:r w:rsidR="007B4267" w:rsidRPr="001E041B">
        <w:rPr>
          <w:lang w:val="en-GB"/>
        </w:rPr>
        <w:t xml:space="preserve">is </w:t>
      </w:r>
      <w:r w:rsidR="00480122" w:rsidRPr="001E041B">
        <w:rPr>
          <w:lang w:val="en-GB"/>
        </w:rPr>
        <w:t>the only authority involved in this process</w:t>
      </w:r>
      <w:r w:rsidR="0047318B" w:rsidRPr="001E041B">
        <w:rPr>
          <w:lang w:val="en-GB"/>
        </w:rPr>
        <w:t>.</w:t>
      </w:r>
    </w:p>
    <w:p w14:paraId="083D40C5" w14:textId="77777777" w:rsidR="006D2790" w:rsidRPr="001E041B" w:rsidRDefault="006D2790" w:rsidP="00284F66">
      <w:pPr>
        <w:pStyle w:val="MMultilevel"/>
        <w:numPr>
          <w:ilvl w:val="0"/>
          <w:numId w:val="0"/>
        </w:numPr>
        <w:rPr>
          <w:i/>
          <w:lang w:val="en-GB"/>
        </w:rPr>
      </w:pPr>
    </w:p>
    <w:p w14:paraId="30EA6B7B" w14:textId="77777777" w:rsidR="004C7CED" w:rsidRPr="001E041B" w:rsidRDefault="004C7CED" w:rsidP="006D2790">
      <w:pPr>
        <w:pStyle w:val="MMultilevel"/>
        <w:ind w:left="709" w:hanging="283"/>
        <w:rPr>
          <w:b/>
          <w:i/>
          <w:lang w:val="en-GB"/>
        </w:rPr>
      </w:pPr>
      <w:r w:rsidRPr="001E041B">
        <w:rPr>
          <w:b/>
          <w:i/>
          <w:lang w:val="en-GB"/>
        </w:rPr>
        <w:t>Involvement of non-public bodies</w:t>
      </w:r>
    </w:p>
    <w:p w14:paraId="2C2A2414" w14:textId="77777777" w:rsidR="006D2790" w:rsidRPr="001E041B" w:rsidRDefault="006D2790" w:rsidP="00284F66">
      <w:pPr>
        <w:pStyle w:val="MMultilevel"/>
        <w:numPr>
          <w:ilvl w:val="0"/>
          <w:numId w:val="0"/>
        </w:numPr>
        <w:rPr>
          <w:lang w:val="en-GB"/>
        </w:rPr>
      </w:pPr>
    </w:p>
    <w:p w14:paraId="67B6D74C" w14:textId="77777777" w:rsidR="001E7790" w:rsidRPr="001E041B" w:rsidRDefault="00284F66" w:rsidP="00284F66">
      <w:pPr>
        <w:pStyle w:val="MMultilevel"/>
        <w:numPr>
          <w:ilvl w:val="0"/>
          <w:numId w:val="0"/>
        </w:numPr>
        <w:rPr>
          <w:lang w:val="en-GB"/>
        </w:rPr>
      </w:pPr>
      <w:r w:rsidRPr="001E041B">
        <w:rPr>
          <w:lang w:val="en-GB"/>
        </w:rPr>
        <w:t xml:space="preserve">The </w:t>
      </w:r>
      <w:r w:rsidRPr="001E041B">
        <w:rPr>
          <w:b/>
          <w:lang w:val="en-GB"/>
        </w:rPr>
        <w:t>Ministry of Foreign Affairs</w:t>
      </w:r>
      <w:r w:rsidRPr="001E041B">
        <w:rPr>
          <w:lang w:val="en-GB"/>
        </w:rPr>
        <w:t xml:space="preserve"> </w:t>
      </w:r>
      <w:r w:rsidR="00A45320" w:rsidRPr="001E041B">
        <w:rPr>
          <w:lang w:val="en-GB"/>
        </w:rPr>
        <w:t xml:space="preserve">can outsource certain limited </w:t>
      </w:r>
      <w:r w:rsidR="00CE315C" w:rsidRPr="001E041B">
        <w:rPr>
          <w:lang w:val="en-GB"/>
        </w:rPr>
        <w:t>tasks</w:t>
      </w:r>
      <w:r w:rsidR="00A45320" w:rsidRPr="001E041B">
        <w:rPr>
          <w:lang w:val="en-GB"/>
        </w:rPr>
        <w:t xml:space="preserve"> pertaining to the visa application procedure to </w:t>
      </w:r>
      <w:r w:rsidR="00FD1B05" w:rsidRPr="001E041B">
        <w:rPr>
          <w:lang w:val="en-GB"/>
        </w:rPr>
        <w:t>external service providers</w:t>
      </w:r>
      <w:r w:rsidR="00A45320" w:rsidRPr="001E041B">
        <w:rPr>
          <w:lang w:val="en-GB"/>
        </w:rPr>
        <w:t>.</w:t>
      </w:r>
      <w:r w:rsidR="00A45320" w:rsidRPr="001E041B">
        <w:rPr>
          <w:rStyle w:val="FootnoteReference"/>
          <w:lang w:val="en-GB"/>
        </w:rPr>
        <w:footnoteReference w:id="100"/>
      </w:r>
    </w:p>
    <w:p w14:paraId="6C6E7C1D" w14:textId="77777777" w:rsidR="001E7790" w:rsidRPr="001E041B" w:rsidRDefault="001E7790" w:rsidP="00284F66">
      <w:pPr>
        <w:pStyle w:val="MMultilevel"/>
        <w:numPr>
          <w:ilvl w:val="0"/>
          <w:numId w:val="0"/>
        </w:numPr>
        <w:rPr>
          <w:lang w:val="en-GB"/>
        </w:rPr>
      </w:pPr>
    </w:p>
    <w:p w14:paraId="659C47E3" w14:textId="77777777" w:rsidR="001E7790" w:rsidRPr="001E041B" w:rsidRDefault="001E7790" w:rsidP="00657D4E">
      <w:pPr>
        <w:pStyle w:val="MMultilevel"/>
        <w:numPr>
          <w:ilvl w:val="0"/>
          <w:numId w:val="0"/>
        </w:numPr>
        <w:rPr>
          <w:lang w:val="en-GB"/>
        </w:rPr>
      </w:pPr>
      <w:r w:rsidRPr="001E041B">
        <w:rPr>
          <w:lang w:val="en-GB"/>
        </w:rPr>
        <w:t xml:space="preserve">According to </w:t>
      </w:r>
      <w:r w:rsidR="00657D4E" w:rsidRPr="001E041B">
        <w:rPr>
          <w:lang w:val="en-GB"/>
        </w:rPr>
        <w:t xml:space="preserve">Order 652/2018 regarding cooperation with external service providers in the field of visa </w:t>
      </w:r>
      <w:r w:rsidR="00657D4E" w:rsidRPr="001E041B">
        <w:rPr>
          <w:lang w:val="en-GB"/>
        </w:rPr>
        <w:lastRenderedPageBreak/>
        <w:t>application for entry into Romania, a</w:t>
      </w:r>
      <w:r w:rsidRPr="001E041B">
        <w:rPr>
          <w:lang w:val="en-GB"/>
        </w:rPr>
        <w:t>n external service provider is an economic operator carrying out visa application activities, forwarding them to the diplomatic missions and consular posts competent to deal with the requests and, after their settlement, the removal and handing over of the travel documents and, where appropriate, other documents presented</w:t>
      </w:r>
      <w:r w:rsidR="00657D4E" w:rsidRPr="001E041B">
        <w:rPr>
          <w:lang w:val="en-GB"/>
        </w:rPr>
        <w:t>.</w:t>
      </w:r>
    </w:p>
    <w:p w14:paraId="377ECA46" w14:textId="77777777" w:rsidR="00D26305" w:rsidRPr="001E041B" w:rsidRDefault="00D26305" w:rsidP="00284F66">
      <w:pPr>
        <w:pStyle w:val="MMultilevel"/>
        <w:numPr>
          <w:ilvl w:val="0"/>
          <w:numId w:val="0"/>
        </w:numPr>
        <w:rPr>
          <w:lang w:val="en-GB"/>
        </w:rPr>
      </w:pPr>
    </w:p>
    <w:p w14:paraId="1622AE1B" w14:textId="77777777" w:rsidR="00D26305" w:rsidRPr="001E041B" w:rsidRDefault="00D26305" w:rsidP="00284F66">
      <w:pPr>
        <w:pStyle w:val="MMultilevel"/>
        <w:numPr>
          <w:ilvl w:val="0"/>
          <w:numId w:val="0"/>
        </w:numPr>
        <w:rPr>
          <w:lang w:val="en-GB"/>
        </w:rPr>
      </w:pPr>
      <w:r w:rsidRPr="001E041B">
        <w:rPr>
          <w:lang w:val="en-GB"/>
        </w:rPr>
        <w:t>These external providers include international firms supporting with visas applications for Romania</w:t>
      </w:r>
      <w:r w:rsidRPr="001E041B">
        <w:rPr>
          <w:rStyle w:val="FootnoteReference"/>
          <w:lang w:val="en-GB"/>
        </w:rPr>
        <w:footnoteReference w:id="101"/>
      </w:r>
      <w:r w:rsidRPr="001E041B">
        <w:rPr>
          <w:lang w:val="en-GB"/>
        </w:rPr>
        <w:t xml:space="preserve"> as well as international tourism agencies.</w:t>
      </w:r>
      <w:r w:rsidRPr="001E041B">
        <w:rPr>
          <w:rStyle w:val="FootnoteReference"/>
          <w:lang w:val="en-GB"/>
        </w:rPr>
        <w:footnoteReference w:id="102"/>
      </w:r>
    </w:p>
    <w:p w14:paraId="4B7E1102" w14:textId="77777777" w:rsidR="00D26305" w:rsidRPr="001E041B" w:rsidRDefault="00D26305" w:rsidP="00284F66">
      <w:pPr>
        <w:pStyle w:val="MMultilevel"/>
        <w:numPr>
          <w:ilvl w:val="0"/>
          <w:numId w:val="0"/>
        </w:numPr>
        <w:rPr>
          <w:lang w:val="en-GB"/>
        </w:rPr>
      </w:pPr>
    </w:p>
    <w:p w14:paraId="3E5F5357" w14:textId="77777777" w:rsidR="00171AB1" w:rsidRPr="001E041B" w:rsidRDefault="00171AB1" w:rsidP="00284F66">
      <w:pPr>
        <w:pStyle w:val="MMultilevel"/>
        <w:numPr>
          <w:ilvl w:val="0"/>
          <w:numId w:val="0"/>
        </w:numPr>
        <w:rPr>
          <w:lang w:val="en-GB"/>
        </w:rPr>
      </w:pPr>
      <w:r w:rsidRPr="001E041B">
        <w:rPr>
          <w:lang w:val="en-GB"/>
        </w:rPr>
        <w:t>The Law on Foreigners provides a</w:t>
      </w:r>
      <w:r w:rsidR="00BA2FBA" w:rsidRPr="001E041B">
        <w:rPr>
          <w:lang w:val="en-GB"/>
        </w:rPr>
        <w:t xml:space="preserve">n </w:t>
      </w:r>
      <w:r w:rsidRPr="001E041B">
        <w:rPr>
          <w:lang w:val="en-GB"/>
        </w:rPr>
        <w:t xml:space="preserve">exhaustive list of tasks that can be outsourced to </w:t>
      </w:r>
      <w:r w:rsidR="0054234A" w:rsidRPr="001E041B">
        <w:rPr>
          <w:lang w:val="en-GB"/>
        </w:rPr>
        <w:t>external service providers</w:t>
      </w:r>
      <w:r w:rsidRPr="001E041B">
        <w:rPr>
          <w:lang w:val="en-GB"/>
        </w:rPr>
        <w:t xml:space="preserve">, </w:t>
      </w:r>
      <w:r w:rsidR="00551DCD" w:rsidRPr="001E041B">
        <w:rPr>
          <w:lang w:val="en-GB"/>
        </w:rPr>
        <w:t xml:space="preserve">however the exact conditions of cooperation and </w:t>
      </w:r>
      <w:r w:rsidR="007D358F" w:rsidRPr="001E041B">
        <w:rPr>
          <w:lang w:val="en-GB"/>
        </w:rPr>
        <w:t>tasks</w:t>
      </w:r>
      <w:r w:rsidR="00551DCD" w:rsidRPr="001E041B">
        <w:rPr>
          <w:lang w:val="en-GB"/>
        </w:rPr>
        <w:t xml:space="preserve"> transferred to these external service providers are established by order of the </w:t>
      </w:r>
      <w:r w:rsidR="007D358F" w:rsidRPr="001E041B">
        <w:rPr>
          <w:lang w:val="en-GB"/>
        </w:rPr>
        <w:t>M</w:t>
      </w:r>
      <w:r w:rsidR="00551DCD" w:rsidRPr="001E041B">
        <w:rPr>
          <w:lang w:val="en-GB"/>
        </w:rPr>
        <w:t xml:space="preserve">inister of </w:t>
      </w:r>
      <w:r w:rsidR="007D358F" w:rsidRPr="001E041B">
        <w:rPr>
          <w:lang w:val="en-GB"/>
        </w:rPr>
        <w:t>F</w:t>
      </w:r>
      <w:r w:rsidR="00551DCD" w:rsidRPr="001E041B">
        <w:rPr>
          <w:lang w:val="en-GB"/>
        </w:rPr>
        <w:t xml:space="preserve">oreign </w:t>
      </w:r>
      <w:r w:rsidR="007D358F" w:rsidRPr="001E041B">
        <w:rPr>
          <w:lang w:val="en-GB"/>
        </w:rPr>
        <w:t>A</w:t>
      </w:r>
      <w:r w:rsidR="00551DCD" w:rsidRPr="001E041B">
        <w:rPr>
          <w:lang w:val="en-GB"/>
        </w:rPr>
        <w:t>ffairs</w:t>
      </w:r>
      <w:r w:rsidRPr="001E041B">
        <w:rPr>
          <w:lang w:val="en-GB"/>
        </w:rPr>
        <w:t>:</w:t>
      </w:r>
      <w:r w:rsidR="00551DCD" w:rsidRPr="001E041B">
        <w:rPr>
          <w:rStyle w:val="FootnoteReference"/>
          <w:lang w:val="en-GB"/>
        </w:rPr>
        <w:footnoteReference w:id="103"/>
      </w:r>
    </w:p>
    <w:p w14:paraId="12BAF90D" w14:textId="77777777" w:rsidR="00171AB1" w:rsidRPr="001E041B" w:rsidRDefault="00C97325" w:rsidP="00E26254">
      <w:pPr>
        <w:pStyle w:val="MBT"/>
        <w:numPr>
          <w:ilvl w:val="1"/>
          <w:numId w:val="11"/>
        </w:numPr>
        <w:ind w:left="392"/>
        <w:rPr>
          <w:lang w:val="en-GB"/>
        </w:rPr>
      </w:pPr>
      <w:r w:rsidRPr="001E041B">
        <w:rPr>
          <w:lang w:val="en-GB"/>
        </w:rPr>
        <w:t xml:space="preserve">Provide </w:t>
      </w:r>
      <w:r w:rsidRPr="001E041B">
        <w:rPr>
          <w:b/>
          <w:lang w:val="en-GB"/>
        </w:rPr>
        <w:t>information</w:t>
      </w:r>
      <w:r w:rsidRPr="001E041B">
        <w:rPr>
          <w:lang w:val="en-GB"/>
        </w:rPr>
        <w:t xml:space="preserve"> on the </w:t>
      </w:r>
      <w:r w:rsidRPr="001E041B">
        <w:rPr>
          <w:b/>
          <w:lang w:val="en-GB"/>
        </w:rPr>
        <w:t>application forms and conditions</w:t>
      </w:r>
      <w:r w:rsidRPr="001E041B">
        <w:rPr>
          <w:lang w:val="en-GB"/>
        </w:rPr>
        <w:t xml:space="preserve"> for a Romanian visa</w:t>
      </w:r>
      <w:r w:rsidR="00CE315C" w:rsidRPr="001E041B">
        <w:rPr>
          <w:lang w:val="en-GB"/>
        </w:rPr>
        <w:t>;</w:t>
      </w:r>
    </w:p>
    <w:p w14:paraId="29F134D3" w14:textId="77777777" w:rsidR="00C97325" w:rsidRPr="001E041B" w:rsidRDefault="00C97325" w:rsidP="00E26254">
      <w:pPr>
        <w:pStyle w:val="MBT"/>
        <w:numPr>
          <w:ilvl w:val="1"/>
          <w:numId w:val="11"/>
        </w:numPr>
        <w:ind w:left="392"/>
        <w:rPr>
          <w:lang w:val="en-GB"/>
        </w:rPr>
      </w:pPr>
      <w:r w:rsidRPr="001E041B">
        <w:rPr>
          <w:lang w:val="en-GB"/>
        </w:rPr>
        <w:t xml:space="preserve">Provide </w:t>
      </w:r>
      <w:r w:rsidRPr="001E041B">
        <w:rPr>
          <w:b/>
          <w:lang w:val="en-GB"/>
        </w:rPr>
        <w:t>information</w:t>
      </w:r>
      <w:r w:rsidRPr="001E041B">
        <w:rPr>
          <w:lang w:val="en-GB"/>
        </w:rPr>
        <w:t xml:space="preserve"> to the applicants on the </w:t>
      </w:r>
      <w:r w:rsidRPr="001E041B">
        <w:rPr>
          <w:b/>
          <w:lang w:val="en-GB"/>
        </w:rPr>
        <w:t>documents</w:t>
      </w:r>
      <w:r w:rsidRPr="001E041B">
        <w:rPr>
          <w:lang w:val="en-GB"/>
        </w:rPr>
        <w:t xml:space="preserve"> that need to be submitted</w:t>
      </w:r>
      <w:r w:rsidR="00CE315C" w:rsidRPr="001E041B">
        <w:rPr>
          <w:lang w:val="en-GB"/>
        </w:rPr>
        <w:t>;</w:t>
      </w:r>
    </w:p>
    <w:p w14:paraId="258458F9" w14:textId="77777777" w:rsidR="00C97325" w:rsidRPr="001E041B" w:rsidRDefault="00C97325" w:rsidP="00E26254">
      <w:pPr>
        <w:pStyle w:val="MBT"/>
        <w:numPr>
          <w:ilvl w:val="1"/>
          <w:numId w:val="11"/>
        </w:numPr>
        <w:ind w:left="392"/>
        <w:rPr>
          <w:lang w:val="en-GB"/>
        </w:rPr>
      </w:pPr>
      <w:r w:rsidRPr="001E041B">
        <w:rPr>
          <w:b/>
          <w:lang w:val="en-GB"/>
        </w:rPr>
        <w:t>Collect data</w:t>
      </w:r>
      <w:r w:rsidRPr="001E041B">
        <w:rPr>
          <w:lang w:val="en-GB"/>
        </w:rPr>
        <w:t xml:space="preserve">, including biometric identifiers, where applicable, and </w:t>
      </w:r>
      <w:r w:rsidRPr="001E041B">
        <w:rPr>
          <w:b/>
          <w:lang w:val="en-GB"/>
        </w:rPr>
        <w:t>visa applications</w:t>
      </w:r>
      <w:r w:rsidRPr="001E041B">
        <w:rPr>
          <w:lang w:val="en-GB"/>
        </w:rPr>
        <w:t xml:space="preserve"> and forward them to the Romanian diplomatic missions and consular offices</w:t>
      </w:r>
      <w:r w:rsidR="00CE315C" w:rsidRPr="001E041B">
        <w:rPr>
          <w:lang w:val="en-GB"/>
        </w:rPr>
        <w:t>;</w:t>
      </w:r>
    </w:p>
    <w:p w14:paraId="61560586" w14:textId="77777777" w:rsidR="00C97325" w:rsidRPr="001E041B" w:rsidRDefault="00C97325" w:rsidP="00E26254">
      <w:pPr>
        <w:pStyle w:val="MBT"/>
        <w:numPr>
          <w:ilvl w:val="1"/>
          <w:numId w:val="11"/>
        </w:numPr>
        <w:ind w:left="392"/>
        <w:rPr>
          <w:lang w:val="en-GB"/>
        </w:rPr>
      </w:pPr>
      <w:r w:rsidRPr="001E041B">
        <w:rPr>
          <w:lang w:val="en-GB"/>
        </w:rPr>
        <w:t xml:space="preserve">Collect the applicable </w:t>
      </w:r>
      <w:r w:rsidRPr="001E041B">
        <w:rPr>
          <w:b/>
          <w:lang w:val="en-GB"/>
        </w:rPr>
        <w:t>fees</w:t>
      </w:r>
      <w:r w:rsidRPr="001E041B">
        <w:rPr>
          <w:lang w:val="en-GB"/>
        </w:rPr>
        <w:t xml:space="preserve"> and forward them to the Romanian diplomatic missions and consular offices</w:t>
      </w:r>
      <w:r w:rsidR="00CE315C" w:rsidRPr="001E041B">
        <w:rPr>
          <w:lang w:val="en-GB"/>
        </w:rPr>
        <w:t>;</w:t>
      </w:r>
    </w:p>
    <w:p w14:paraId="3C1EC0F1" w14:textId="77777777" w:rsidR="00C97325" w:rsidRPr="001E041B" w:rsidRDefault="00C97325" w:rsidP="00E26254">
      <w:pPr>
        <w:pStyle w:val="MBT"/>
        <w:numPr>
          <w:ilvl w:val="1"/>
          <w:numId w:val="11"/>
        </w:numPr>
        <w:ind w:left="392"/>
        <w:rPr>
          <w:lang w:val="en-GB"/>
        </w:rPr>
      </w:pPr>
      <w:r w:rsidRPr="001E041B">
        <w:rPr>
          <w:lang w:val="en-GB"/>
        </w:rPr>
        <w:t xml:space="preserve">Manage the </w:t>
      </w:r>
      <w:r w:rsidRPr="001E041B">
        <w:rPr>
          <w:b/>
          <w:lang w:val="en-GB"/>
        </w:rPr>
        <w:t>scheduling</w:t>
      </w:r>
      <w:r w:rsidRPr="001E041B">
        <w:rPr>
          <w:lang w:val="en-GB"/>
        </w:rPr>
        <w:t xml:space="preserve"> of the visa application </w:t>
      </w:r>
      <w:r w:rsidRPr="001E041B">
        <w:rPr>
          <w:b/>
          <w:lang w:val="en-GB"/>
        </w:rPr>
        <w:t>interviews</w:t>
      </w:r>
      <w:r w:rsidR="00CE315C" w:rsidRPr="001E041B">
        <w:rPr>
          <w:b/>
          <w:lang w:val="en-GB"/>
        </w:rPr>
        <w:t>;</w:t>
      </w:r>
    </w:p>
    <w:p w14:paraId="02DCC089" w14:textId="77777777" w:rsidR="00581648" w:rsidRPr="001E041B" w:rsidRDefault="00581648" w:rsidP="00E26254">
      <w:pPr>
        <w:pStyle w:val="MBT"/>
        <w:numPr>
          <w:ilvl w:val="1"/>
          <w:numId w:val="11"/>
        </w:numPr>
        <w:ind w:left="392"/>
        <w:rPr>
          <w:lang w:val="en-GB"/>
        </w:rPr>
      </w:pPr>
      <w:r w:rsidRPr="001E041B">
        <w:rPr>
          <w:lang w:val="en-GB"/>
        </w:rPr>
        <w:t xml:space="preserve">Collect and return </w:t>
      </w:r>
      <w:r w:rsidRPr="001E041B">
        <w:rPr>
          <w:b/>
          <w:lang w:val="en-GB"/>
        </w:rPr>
        <w:t>travel document</w:t>
      </w:r>
      <w:r w:rsidRPr="001E041B">
        <w:rPr>
          <w:lang w:val="en-GB"/>
        </w:rPr>
        <w:t>s to and from the applicants</w:t>
      </w:r>
      <w:r w:rsidR="0047318B" w:rsidRPr="001E041B">
        <w:rPr>
          <w:lang w:val="en-GB"/>
        </w:rPr>
        <w:t>.</w:t>
      </w:r>
      <w:r w:rsidRPr="001E041B">
        <w:rPr>
          <w:rStyle w:val="FootnoteReference"/>
          <w:lang w:val="en-GB"/>
        </w:rPr>
        <w:footnoteReference w:id="104"/>
      </w:r>
    </w:p>
    <w:p w14:paraId="69D2F938" w14:textId="77777777" w:rsidR="00CE315C" w:rsidRPr="001E041B" w:rsidRDefault="00CE315C" w:rsidP="00BB15B3">
      <w:pPr>
        <w:pStyle w:val="MMultilevel"/>
        <w:numPr>
          <w:ilvl w:val="0"/>
          <w:numId w:val="0"/>
        </w:numPr>
        <w:ind w:left="720"/>
        <w:rPr>
          <w:lang w:val="en-GB"/>
        </w:rPr>
      </w:pPr>
    </w:p>
    <w:p w14:paraId="5DAFD50D" w14:textId="397E2CBD" w:rsidR="00171AB1" w:rsidRPr="001E041B" w:rsidRDefault="002C12FE" w:rsidP="00230086">
      <w:pPr>
        <w:pStyle w:val="MMultilevel"/>
        <w:numPr>
          <w:ilvl w:val="0"/>
          <w:numId w:val="0"/>
        </w:numPr>
        <w:rPr>
          <w:lang w:val="en-GB"/>
        </w:rPr>
      </w:pPr>
      <w:r w:rsidRPr="001E041B">
        <w:rPr>
          <w:lang w:val="en-GB"/>
        </w:rPr>
        <w:t xml:space="preserve">The </w:t>
      </w:r>
      <w:r w:rsidR="0054234A" w:rsidRPr="001E041B">
        <w:rPr>
          <w:lang w:val="en-GB"/>
        </w:rPr>
        <w:t>external service providers</w:t>
      </w:r>
      <w:r w:rsidR="0054234A" w:rsidRPr="001E041B" w:rsidDel="0054234A">
        <w:rPr>
          <w:lang w:val="en-GB"/>
        </w:rPr>
        <w:t xml:space="preserve"> </w:t>
      </w:r>
      <w:r w:rsidR="00230086" w:rsidRPr="001E041B">
        <w:rPr>
          <w:lang w:val="en-GB"/>
        </w:rPr>
        <w:t xml:space="preserve">are barred from accessing the National Visa System and </w:t>
      </w:r>
      <w:r w:rsidR="00CE315C" w:rsidRPr="001E041B">
        <w:rPr>
          <w:lang w:val="en-GB"/>
        </w:rPr>
        <w:t>are not competent regarding the</w:t>
      </w:r>
      <w:r w:rsidR="00230086" w:rsidRPr="001E041B">
        <w:rPr>
          <w:lang w:val="en-GB"/>
        </w:rPr>
        <w:t xml:space="preserve"> analysis of visa applications, carrying out of the interviews, decisions on the visa applications</w:t>
      </w:r>
      <w:r w:rsidR="003A2C9F" w:rsidRPr="001E041B">
        <w:rPr>
          <w:lang w:val="en-GB"/>
        </w:rPr>
        <w:t xml:space="preserve"> or </w:t>
      </w:r>
      <w:r w:rsidR="00230086" w:rsidRPr="001E041B">
        <w:rPr>
          <w:lang w:val="en-GB"/>
        </w:rPr>
        <w:t>printing and applying the visa stickers.</w:t>
      </w:r>
      <w:r w:rsidR="00230086" w:rsidRPr="001E041B">
        <w:rPr>
          <w:rStyle w:val="FootnoteReference"/>
          <w:lang w:val="en-GB"/>
        </w:rPr>
        <w:footnoteReference w:id="105"/>
      </w:r>
      <w:r w:rsidR="00230086" w:rsidRPr="001E041B">
        <w:rPr>
          <w:lang w:val="en-GB"/>
        </w:rPr>
        <w:t xml:space="preserve"> Even if the Ministry of Foreign Affairs out</w:t>
      </w:r>
      <w:r w:rsidR="00CE315C" w:rsidRPr="001E041B">
        <w:rPr>
          <w:lang w:val="en-GB"/>
        </w:rPr>
        <w:t>s</w:t>
      </w:r>
      <w:r w:rsidR="00230086" w:rsidRPr="001E041B">
        <w:rPr>
          <w:lang w:val="en-GB"/>
        </w:rPr>
        <w:t xml:space="preserve">ourced some or all the </w:t>
      </w:r>
      <w:r w:rsidR="00CE315C" w:rsidRPr="001E041B">
        <w:rPr>
          <w:lang w:val="en-GB"/>
        </w:rPr>
        <w:t>tasks</w:t>
      </w:r>
      <w:r w:rsidR="00230086" w:rsidRPr="001E041B">
        <w:rPr>
          <w:lang w:val="en-GB"/>
        </w:rPr>
        <w:t xml:space="preserve"> listed above, the applicants are free to cho</w:t>
      </w:r>
      <w:r w:rsidR="00936C54" w:rsidRPr="001E041B">
        <w:rPr>
          <w:lang w:val="en-GB"/>
        </w:rPr>
        <w:t>o</w:t>
      </w:r>
      <w:r w:rsidR="00230086" w:rsidRPr="001E041B">
        <w:rPr>
          <w:lang w:val="en-GB"/>
        </w:rPr>
        <w:t xml:space="preserve">se if they will submit the applications with the </w:t>
      </w:r>
      <w:r w:rsidR="004F288A" w:rsidRPr="001E041B">
        <w:rPr>
          <w:lang w:val="en-GB"/>
        </w:rPr>
        <w:t>external service providers</w:t>
      </w:r>
      <w:r w:rsidR="004F288A" w:rsidRPr="001E041B" w:rsidDel="004F288A">
        <w:rPr>
          <w:lang w:val="en-GB"/>
        </w:rPr>
        <w:t xml:space="preserve"> </w:t>
      </w:r>
      <w:r w:rsidR="00230086" w:rsidRPr="001E041B">
        <w:rPr>
          <w:lang w:val="en-GB"/>
        </w:rPr>
        <w:t>(in case they were delegated this power) or directly with the diplomatic missions and consular offices.</w:t>
      </w:r>
      <w:r w:rsidR="00230086" w:rsidRPr="001E041B">
        <w:rPr>
          <w:rStyle w:val="FootnoteReference"/>
          <w:lang w:val="en-GB"/>
        </w:rPr>
        <w:footnoteReference w:id="106"/>
      </w:r>
    </w:p>
    <w:p w14:paraId="3D8D404B" w14:textId="77777777" w:rsidR="00D96B75" w:rsidRPr="001E041B" w:rsidRDefault="00D96B75" w:rsidP="00230086">
      <w:pPr>
        <w:pStyle w:val="MMultilevel"/>
        <w:numPr>
          <w:ilvl w:val="0"/>
          <w:numId w:val="0"/>
        </w:numPr>
        <w:rPr>
          <w:lang w:val="en-GB"/>
        </w:rPr>
      </w:pPr>
    </w:p>
    <w:p w14:paraId="6EE85EA6" w14:textId="77777777" w:rsidR="005A3C16" w:rsidRPr="001E041B" w:rsidRDefault="004C7CED" w:rsidP="005A3C16">
      <w:pPr>
        <w:pStyle w:val="MMultilevel"/>
        <w:numPr>
          <w:ilvl w:val="0"/>
          <w:numId w:val="0"/>
        </w:numPr>
        <w:rPr>
          <w:lang w:val="en-GB"/>
        </w:rPr>
      </w:pPr>
      <w:r w:rsidRPr="001E041B">
        <w:rPr>
          <w:lang w:val="en-GB"/>
        </w:rPr>
        <w:t>No procedures for the</w:t>
      </w:r>
      <w:r w:rsidR="005A3C16" w:rsidRPr="001E041B">
        <w:rPr>
          <w:b/>
          <w:lang w:val="en-GB"/>
        </w:rPr>
        <w:t xml:space="preserve"> monitoring or control</w:t>
      </w:r>
      <w:r w:rsidR="005A3C16" w:rsidRPr="001E041B">
        <w:rPr>
          <w:lang w:val="en-GB"/>
        </w:rPr>
        <w:t xml:space="preserve"> of the activit</w:t>
      </w:r>
      <w:r w:rsidRPr="001E041B">
        <w:rPr>
          <w:lang w:val="en-GB"/>
        </w:rPr>
        <w:t>ies</w:t>
      </w:r>
      <w:r w:rsidR="005A3C16" w:rsidRPr="001E041B">
        <w:rPr>
          <w:lang w:val="en-GB"/>
        </w:rPr>
        <w:t xml:space="preserve"> of </w:t>
      </w:r>
      <w:r w:rsidR="004F288A" w:rsidRPr="001E041B">
        <w:rPr>
          <w:lang w:val="en-GB"/>
        </w:rPr>
        <w:t>external service providers</w:t>
      </w:r>
      <w:r w:rsidRPr="001E041B">
        <w:rPr>
          <w:lang w:val="en-GB"/>
        </w:rPr>
        <w:t xml:space="preserve"> could be identified</w:t>
      </w:r>
      <w:r w:rsidR="005A3C16" w:rsidRPr="001E041B">
        <w:rPr>
          <w:lang w:val="en-GB"/>
        </w:rPr>
        <w:t>.</w:t>
      </w:r>
    </w:p>
    <w:bookmarkEnd w:id="70"/>
    <w:p w14:paraId="63840B9A" w14:textId="77777777" w:rsidR="003B3938" w:rsidRPr="001E041B" w:rsidRDefault="003B3938" w:rsidP="003B3938">
      <w:pPr>
        <w:pStyle w:val="MBT"/>
        <w:rPr>
          <w:lang w:val="en-GB"/>
        </w:rPr>
      </w:pPr>
    </w:p>
    <w:p w14:paraId="5BBDF22E" w14:textId="77777777" w:rsidR="003B3938" w:rsidRPr="001E041B" w:rsidRDefault="003B3938" w:rsidP="003B3938">
      <w:pPr>
        <w:pStyle w:val="MBT"/>
        <w:rPr>
          <w:lang w:val="en-GB"/>
        </w:rPr>
      </w:pPr>
    </w:p>
    <w:p w14:paraId="2100A362" w14:textId="77777777" w:rsidR="00B311A7" w:rsidRPr="001E041B" w:rsidRDefault="00B311A7" w:rsidP="0001799A">
      <w:pPr>
        <w:pStyle w:val="MH2"/>
        <w:outlineLvl w:val="9"/>
      </w:pPr>
      <w:r w:rsidRPr="001E041B">
        <w:t>Monitoring of the proceedings and the authorities involved</w:t>
      </w:r>
    </w:p>
    <w:p w14:paraId="3088A3D2" w14:textId="77777777" w:rsidR="00B95A8A" w:rsidRPr="001E041B" w:rsidRDefault="00707FFE" w:rsidP="00B95A8A">
      <w:pPr>
        <w:pStyle w:val="MMultilevel"/>
        <w:numPr>
          <w:ilvl w:val="0"/>
          <w:numId w:val="0"/>
        </w:numPr>
        <w:rPr>
          <w:lang w:val="en-GB"/>
        </w:rPr>
      </w:pPr>
      <w:r w:rsidRPr="001E041B">
        <w:rPr>
          <w:lang w:val="en-GB"/>
        </w:rPr>
        <w:t xml:space="preserve">There is </w:t>
      </w:r>
      <w:r w:rsidRPr="001E041B">
        <w:rPr>
          <w:b/>
          <w:lang w:val="en-GB"/>
        </w:rPr>
        <w:t>no cap</w:t>
      </w:r>
      <w:r w:rsidRPr="001E041B">
        <w:rPr>
          <w:lang w:val="en-GB"/>
        </w:rPr>
        <w:t xml:space="preserve"> for the investors temporary or permanent residence permits.</w:t>
      </w:r>
      <w:r w:rsidR="009E332B" w:rsidRPr="001E041B">
        <w:rPr>
          <w:rStyle w:val="FootnoteReference"/>
          <w:lang w:val="en-GB"/>
        </w:rPr>
        <w:footnoteReference w:id="107"/>
      </w:r>
    </w:p>
    <w:p w14:paraId="05017221" w14:textId="77777777" w:rsidR="00707FFE" w:rsidRPr="001E041B" w:rsidRDefault="00707FFE" w:rsidP="00B95A8A">
      <w:pPr>
        <w:pStyle w:val="MMultilevel"/>
        <w:numPr>
          <w:ilvl w:val="0"/>
          <w:numId w:val="0"/>
        </w:numPr>
        <w:rPr>
          <w:color w:val="FF0000"/>
          <w:lang w:val="en-GB"/>
        </w:rPr>
      </w:pPr>
    </w:p>
    <w:p w14:paraId="2384105D" w14:textId="44B7E291" w:rsidR="009E332B" w:rsidRPr="001E041B" w:rsidRDefault="009E332B" w:rsidP="009E332B">
      <w:pPr>
        <w:pStyle w:val="MMultilevel"/>
        <w:numPr>
          <w:ilvl w:val="0"/>
          <w:numId w:val="0"/>
        </w:numPr>
        <w:rPr>
          <w:lang w:val="en-GB"/>
        </w:rPr>
      </w:pPr>
      <w:r w:rsidRPr="001E041B">
        <w:rPr>
          <w:lang w:val="en-GB"/>
        </w:rPr>
        <w:t xml:space="preserve">IGI is under </w:t>
      </w:r>
      <w:r w:rsidRPr="001E041B">
        <w:rPr>
          <w:b/>
          <w:lang w:val="en-GB"/>
        </w:rPr>
        <w:t>no scrutiny</w:t>
      </w:r>
      <w:r w:rsidRPr="001E041B">
        <w:rPr>
          <w:lang w:val="en-GB"/>
        </w:rPr>
        <w:t xml:space="preserve"> from other authorities or bodies, </w:t>
      </w:r>
      <w:r w:rsidR="00D16530" w:rsidRPr="001E041B">
        <w:rPr>
          <w:lang w:val="en-GB"/>
        </w:rPr>
        <w:t xml:space="preserve">but its activity in general is scrutinised by </w:t>
      </w:r>
      <w:r w:rsidR="00CE315C" w:rsidRPr="001E041B">
        <w:rPr>
          <w:lang w:val="en-GB"/>
        </w:rPr>
        <w:t xml:space="preserve">an oversight authority </w:t>
      </w:r>
      <w:r w:rsidRPr="001E041B">
        <w:rPr>
          <w:lang w:val="en-GB"/>
        </w:rPr>
        <w:t>(</w:t>
      </w:r>
      <w:r w:rsidRPr="001E041B">
        <w:rPr>
          <w:i/>
          <w:lang w:val="en-GB"/>
        </w:rPr>
        <w:t>Corpul de Control</w:t>
      </w:r>
      <w:r w:rsidRPr="001E041B">
        <w:rPr>
          <w:lang w:val="en-GB"/>
        </w:rPr>
        <w:t xml:space="preserve">) </w:t>
      </w:r>
      <w:r w:rsidR="00CE315C" w:rsidRPr="001E041B">
        <w:rPr>
          <w:lang w:val="en-GB"/>
        </w:rPr>
        <w:t>with</w:t>
      </w:r>
      <w:r w:rsidRPr="001E041B">
        <w:rPr>
          <w:lang w:val="en-GB"/>
        </w:rPr>
        <w:t>in the Min</w:t>
      </w:r>
      <w:r w:rsidR="00842B3A" w:rsidRPr="001E041B">
        <w:rPr>
          <w:lang w:val="en-GB"/>
        </w:rPr>
        <w:t>s</w:t>
      </w:r>
      <w:r w:rsidRPr="001E041B">
        <w:rPr>
          <w:lang w:val="en-GB"/>
        </w:rPr>
        <w:t>itry of the Interior</w:t>
      </w:r>
      <w:r w:rsidR="00D16530" w:rsidRPr="001E041B">
        <w:rPr>
          <w:lang w:val="en-GB"/>
        </w:rPr>
        <w:t xml:space="preserve">, which oversees </w:t>
      </w:r>
      <w:r w:rsidRPr="001E041B">
        <w:rPr>
          <w:lang w:val="en-GB"/>
        </w:rPr>
        <w:t>the activity of all Ministry structures.</w:t>
      </w:r>
      <w:r w:rsidRPr="001E041B">
        <w:rPr>
          <w:rStyle w:val="FootnoteReference"/>
          <w:lang w:val="en-GB"/>
        </w:rPr>
        <w:footnoteReference w:id="108"/>
      </w:r>
    </w:p>
    <w:p w14:paraId="1C74985A" w14:textId="77777777" w:rsidR="00CE315C" w:rsidRPr="001E041B" w:rsidRDefault="00CE315C" w:rsidP="00204BA5">
      <w:pPr>
        <w:pStyle w:val="MBT"/>
        <w:rPr>
          <w:lang w:val="en-GB"/>
        </w:rPr>
      </w:pPr>
    </w:p>
    <w:p w14:paraId="400582FF" w14:textId="77777777" w:rsidR="002636C6" w:rsidRPr="001E041B" w:rsidRDefault="009E332B" w:rsidP="00204BA5">
      <w:pPr>
        <w:pStyle w:val="MBT"/>
        <w:rPr>
          <w:lang w:val="en-GB"/>
        </w:rPr>
      </w:pPr>
      <w:r w:rsidRPr="001E041B">
        <w:rPr>
          <w:lang w:val="en-GB"/>
        </w:rPr>
        <w:t xml:space="preserve">IGI is </w:t>
      </w:r>
      <w:r w:rsidRPr="001E041B">
        <w:rPr>
          <w:b/>
          <w:lang w:val="en-GB"/>
        </w:rPr>
        <w:t>not under any explicit obligation to report</w:t>
      </w:r>
      <w:r w:rsidRPr="001E041B">
        <w:rPr>
          <w:lang w:val="en-GB"/>
        </w:rPr>
        <w:t xml:space="preserve">, however they routinely share </w:t>
      </w:r>
      <w:r w:rsidR="00D16530" w:rsidRPr="001E041B">
        <w:rPr>
          <w:lang w:val="en-GB"/>
        </w:rPr>
        <w:t>statistical information</w:t>
      </w:r>
      <w:r w:rsidRPr="001E041B">
        <w:rPr>
          <w:lang w:val="en-GB"/>
        </w:rPr>
        <w:t xml:space="preserve"> with the National Statistics Institute.</w:t>
      </w:r>
      <w:r w:rsidRPr="001E041B">
        <w:rPr>
          <w:rStyle w:val="FootnoteReference"/>
          <w:lang w:val="en-GB"/>
        </w:rPr>
        <w:footnoteReference w:id="109"/>
      </w:r>
    </w:p>
    <w:p w14:paraId="2E7F435C" w14:textId="7C8F3A99" w:rsidR="002636C6" w:rsidRPr="001E041B" w:rsidRDefault="002636C6" w:rsidP="00204BA5">
      <w:pPr>
        <w:pStyle w:val="MBT"/>
        <w:rPr>
          <w:lang w:val="en-GB"/>
        </w:rPr>
      </w:pPr>
    </w:p>
    <w:p w14:paraId="1DC80C99" w14:textId="77777777" w:rsidR="00E26254" w:rsidRPr="001E041B" w:rsidRDefault="00E26254" w:rsidP="00204BA5">
      <w:pPr>
        <w:pStyle w:val="MBT"/>
        <w:rPr>
          <w:lang w:val="en-GB"/>
        </w:rPr>
      </w:pPr>
    </w:p>
    <w:p w14:paraId="6347E847" w14:textId="77777777" w:rsidR="00B311A7" w:rsidRPr="001E041B" w:rsidRDefault="00B311A7" w:rsidP="0001799A">
      <w:pPr>
        <w:pStyle w:val="MH2"/>
        <w:outlineLvl w:val="9"/>
      </w:pPr>
      <w:bookmarkStart w:id="71" w:name="_Hlk496121550"/>
      <w:r w:rsidRPr="001E041B">
        <w:lastRenderedPageBreak/>
        <w:t>Information on applications</w:t>
      </w:r>
    </w:p>
    <w:bookmarkEnd w:id="71"/>
    <w:p w14:paraId="58A6CD0C" w14:textId="77777777" w:rsidR="009E332B" w:rsidRPr="001E041B" w:rsidRDefault="00CE315C" w:rsidP="009E332B">
      <w:pPr>
        <w:pStyle w:val="MMultilevel"/>
        <w:numPr>
          <w:ilvl w:val="0"/>
          <w:numId w:val="0"/>
        </w:numPr>
        <w:rPr>
          <w:lang w:val="en-GB"/>
        </w:rPr>
      </w:pPr>
      <w:r w:rsidRPr="001E041B">
        <w:rPr>
          <w:lang w:val="en-GB"/>
        </w:rPr>
        <w:t xml:space="preserve">Information on </w:t>
      </w:r>
      <w:r w:rsidR="009E332B" w:rsidRPr="001E041B">
        <w:rPr>
          <w:lang w:val="en-GB"/>
        </w:rPr>
        <w:t xml:space="preserve">applicants, either successful or unsuccessful, are </w:t>
      </w:r>
      <w:r w:rsidR="00D96B75" w:rsidRPr="001E041B">
        <w:rPr>
          <w:b/>
          <w:lang w:val="en-GB"/>
        </w:rPr>
        <w:t xml:space="preserve">not </w:t>
      </w:r>
      <w:r w:rsidR="009E332B" w:rsidRPr="001E041B">
        <w:rPr>
          <w:b/>
          <w:lang w:val="en-GB"/>
        </w:rPr>
        <w:t>published</w:t>
      </w:r>
      <w:r w:rsidR="009E332B" w:rsidRPr="001E041B">
        <w:rPr>
          <w:lang w:val="en-GB"/>
        </w:rPr>
        <w:t>, the outcomes of the applications are communicated only to the applicants.</w:t>
      </w:r>
      <w:r w:rsidR="009E332B" w:rsidRPr="001E041B">
        <w:rPr>
          <w:rStyle w:val="FootnoteReference"/>
          <w:lang w:val="en-GB"/>
        </w:rPr>
        <w:footnoteReference w:id="110"/>
      </w:r>
    </w:p>
    <w:p w14:paraId="12153CB9" w14:textId="77777777" w:rsidR="001C1E15" w:rsidRPr="001E041B" w:rsidRDefault="001C1E15" w:rsidP="001C1E15">
      <w:pPr>
        <w:pStyle w:val="MBT"/>
        <w:rPr>
          <w:lang w:val="en-GB"/>
        </w:rPr>
      </w:pPr>
      <w:bookmarkStart w:id="72" w:name="_Hlk496121669"/>
    </w:p>
    <w:p w14:paraId="53C7463E" w14:textId="52673D3D" w:rsidR="004C7CED" w:rsidRPr="001E041B" w:rsidRDefault="004C7CED" w:rsidP="002636C6">
      <w:pPr>
        <w:pStyle w:val="MBT"/>
        <w:rPr>
          <w:lang w:val="en-GB"/>
        </w:rPr>
      </w:pPr>
      <w:r w:rsidRPr="001E041B">
        <w:rPr>
          <w:lang w:val="en-GB"/>
        </w:rPr>
        <w:t>There is no statistical information available on the applications for residence permits by foreign investors.</w:t>
      </w:r>
      <w:r w:rsidR="007A53A9" w:rsidRPr="001E041B">
        <w:rPr>
          <w:lang w:val="en-GB"/>
        </w:rPr>
        <w:t xml:space="preserve"> The request to IGI for statistical data was unsuccessful.</w:t>
      </w:r>
      <w:r w:rsidR="007A53A9" w:rsidRPr="001E041B">
        <w:rPr>
          <w:rStyle w:val="FootnoteReference"/>
          <w:lang w:val="en-GB"/>
        </w:rPr>
        <w:footnoteReference w:id="111"/>
      </w:r>
      <w:r w:rsidRPr="001E041B">
        <w:rPr>
          <w:lang w:val="en-GB"/>
        </w:rPr>
        <w:t xml:space="preserve"> While the National Statistics Institute makes various statistical data available on their website, the data is not disaggregated to provide </w:t>
      </w:r>
      <w:r w:rsidR="007A53A9" w:rsidRPr="001E041B">
        <w:rPr>
          <w:lang w:val="en-GB"/>
        </w:rPr>
        <w:t>details on whether applications were submitted by foreign investors or other third-country nationals</w:t>
      </w:r>
      <w:r w:rsidRPr="001E041B">
        <w:rPr>
          <w:lang w:val="en-GB"/>
        </w:rPr>
        <w:t xml:space="preserve">. </w:t>
      </w:r>
    </w:p>
    <w:p w14:paraId="1EDEABD7" w14:textId="77777777" w:rsidR="0078112D" w:rsidRPr="001E041B" w:rsidRDefault="0078112D" w:rsidP="002636C6">
      <w:pPr>
        <w:pStyle w:val="MBT"/>
        <w:rPr>
          <w:lang w:val="en-GB"/>
        </w:rPr>
      </w:pPr>
    </w:p>
    <w:p w14:paraId="5F731F7C" w14:textId="694FD26D" w:rsidR="00D96B75" w:rsidRPr="001E041B" w:rsidRDefault="00636319" w:rsidP="002636C6">
      <w:pPr>
        <w:pStyle w:val="MBT"/>
        <w:rPr>
          <w:lang w:val="en-GB"/>
        </w:rPr>
      </w:pPr>
      <w:r w:rsidRPr="001E041B">
        <w:rPr>
          <w:lang w:val="en-GB"/>
        </w:rPr>
        <w:t>The National Statistics Institute only published the annual total figures of all temporary residents in Romania, however the data does not show how many of these individuals were third-country national foreign investors or their family members.</w:t>
      </w:r>
    </w:p>
    <w:p w14:paraId="5E8BC3B8" w14:textId="77777777" w:rsidR="00157D5F" w:rsidRPr="001E041B" w:rsidRDefault="00157D5F" w:rsidP="002636C6">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50"/>
        <w:gridCol w:w="4073"/>
        <w:gridCol w:w="3193"/>
      </w:tblGrid>
      <w:tr w:rsidR="00636319" w:rsidRPr="001E041B" w14:paraId="245B17D8" w14:textId="77777777" w:rsidTr="00E40771">
        <w:trPr>
          <w:tblHeader/>
        </w:trPr>
        <w:tc>
          <w:tcPr>
            <w:tcW w:w="970" w:type="pct"/>
            <w:shd w:val="clear" w:color="auto" w:fill="95B3D7" w:themeFill="accent1" w:themeFillTint="99"/>
          </w:tcPr>
          <w:p w14:paraId="32E0445C"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Year</w:t>
            </w:r>
          </w:p>
        </w:tc>
        <w:tc>
          <w:tcPr>
            <w:tcW w:w="2259" w:type="pct"/>
            <w:shd w:val="clear" w:color="auto" w:fill="95B3D7" w:themeFill="accent1" w:themeFillTint="99"/>
          </w:tcPr>
          <w:p w14:paraId="60AB4115"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Number of temporary residents</w:t>
            </w:r>
          </w:p>
        </w:tc>
        <w:tc>
          <w:tcPr>
            <w:tcW w:w="1771" w:type="pct"/>
            <w:shd w:val="clear" w:color="auto" w:fill="95B3D7" w:themeFill="accent1" w:themeFillTint="99"/>
          </w:tcPr>
          <w:p w14:paraId="24EC9D4B"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Source</w:t>
            </w:r>
          </w:p>
        </w:tc>
      </w:tr>
      <w:tr w:rsidR="00636319" w:rsidRPr="001E041B" w14:paraId="3D45D012" w14:textId="77777777" w:rsidTr="00E40771">
        <w:tc>
          <w:tcPr>
            <w:tcW w:w="970" w:type="pct"/>
            <w:shd w:val="clear" w:color="auto" w:fill="DBE5F1" w:themeFill="accent1" w:themeFillTint="33"/>
          </w:tcPr>
          <w:p w14:paraId="55AE8BE4"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2012</w:t>
            </w:r>
          </w:p>
        </w:tc>
        <w:tc>
          <w:tcPr>
            <w:tcW w:w="2259" w:type="pct"/>
            <w:shd w:val="clear" w:color="auto" w:fill="D9D9D9" w:themeFill="background1" w:themeFillShade="D9"/>
          </w:tcPr>
          <w:p w14:paraId="24397C2D" w14:textId="77777777" w:rsidR="00636319" w:rsidRPr="001E041B" w:rsidRDefault="00636319" w:rsidP="007656FA">
            <w:pPr>
              <w:jc w:val="both"/>
              <w:rPr>
                <w:rFonts w:ascii="Century Gothic" w:hAnsi="Century Gothic"/>
                <w:sz w:val="18"/>
              </w:rPr>
            </w:pPr>
            <w:r w:rsidRPr="001E041B">
              <w:rPr>
                <w:rFonts w:ascii="Century Gothic" w:hAnsi="Century Gothic"/>
                <w:sz w:val="18"/>
              </w:rPr>
              <w:t>167,266</w:t>
            </w:r>
          </w:p>
        </w:tc>
        <w:tc>
          <w:tcPr>
            <w:tcW w:w="1771" w:type="pct"/>
            <w:vMerge w:val="restart"/>
            <w:shd w:val="clear" w:color="auto" w:fill="D9D9D9" w:themeFill="background1" w:themeFillShade="D9"/>
          </w:tcPr>
          <w:p w14:paraId="4C5D95BA" w14:textId="77777777" w:rsidR="00636319" w:rsidRPr="001E041B" w:rsidRDefault="00636319" w:rsidP="007656FA">
            <w:pPr>
              <w:jc w:val="both"/>
              <w:rPr>
                <w:rFonts w:ascii="Century Gothic" w:hAnsi="Century Gothic"/>
                <w:sz w:val="18"/>
              </w:rPr>
            </w:pPr>
            <w:r w:rsidRPr="001E041B">
              <w:rPr>
                <w:rFonts w:ascii="Century Gothic" w:hAnsi="Century Gothic"/>
                <w:sz w:val="18"/>
              </w:rPr>
              <w:t>National Sta</w:t>
            </w:r>
            <w:r w:rsidR="009C4017" w:rsidRPr="001E041B">
              <w:rPr>
                <w:rFonts w:ascii="Century Gothic" w:hAnsi="Century Gothic"/>
                <w:sz w:val="18"/>
              </w:rPr>
              <w:t>tistics Institute web</w:t>
            </w:r>
            <w:r w:rsidRPr="001E041B">
              <w:rPr>
                <w:rFonts w:ascii="Century Gothic" w:hAnsi="Century Gothic"/>
                <w:sz w:val="18"/>
              </w:rPr>
              <w:t>site, TEMPO database - http://statistici.insse.ro/shop/</w:t>
            </w:r>
          </w:p>
        </w:tc>
      </w:tr>
      <w:tr w:rsidR="00636319" w:rsidRPr="001E041B" w14:paraId="0827C481" w14:textId="77777777" w:rsidTr="00E40771">
        <w:tc>
          <w:tcPr>
            <w:tcW w:w="970" w:type="pct"/>
            <w:shd w:val="clear" w:color="auto" w:fill="DBE5F1" w:themeFill="accent1" w:themeFillTint="33"/>
          </w:tcPr>
          <w:p w14:paraId="3A4C11AA"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2013</w:t>
            </w:r>
          </w:p>
        </w:tc>
        <w:tc>
          <w:tcPr>
            <w:tcW w:w="2259" w:type="pct"/>
            <w:shd w:val="clear" w:color="auto" w:fill="D9D9D9" w:themeFill="background1" w:themeFillShade="D9"/>
          </w:tcPr>
          <w:p w14:paraId="134E7968" w14:textId="77777777" w:rsidR="00636319" w:rsidRPr="001E041B" w:rsidRDefault="00636319" w:rsidP="007656FA">
            <w:pPr>
              <w:jc w:val="both"/>
              <w:rPr>
                <w:rFonts w:ascii="Century Gothic" w:hAnsi="Century Gothic"/>
                <w:sz w:val="18"/>
              </w:rPr>
            </w:pPr>
            <w:r w:rsidRPr="001E041B">
              <w:rPr>
                <w:rFonts w:ascii="Century Gothic" w:hAnsi="Century Gothic"/>
                <w:sz w:val="18"/>
              </w:rPr>
              <w:t>153,646</w:t>
            </w:r>
          </w:p>
        </w:tc>
        <w:tc>
          <w:tcPr>
            <w:tcW w:w="1771" w:type="pct"/>
            <w:vMerge/>
            <w:shd w:val="clear" w:color="auto" w:fill="D9D9D9" w:themeFill="background1" w:themeFillShade="D9"/>
          </w:tcPr>
          <w:p w14:paraId="44944BAB" w14:textId="77777777" w:rsidR="00636319" w:rsidRPr="001E041B" w:rsidRDefault="00636319" w:rsidP="007656FA">
            <w:pPr>
              <w:jc w:val="both"/>
              <w:rPr>
                <w:rFonts w:ascii="Century Gothic" w:hAnsi="Century Gothic"/>
                <w:sz w:val="18"/>
              </w:rPr>
            </w:pPr>
          </w:p>
        </w:tc>
      </w:tr>
      <w:tr w:rsidR="00636319" w:rsidRPr="001E041B" w14:paraId="6AB1B83A" w14:textId="77777777" w:rsidTr="00E40771">
        <w:tc>
          <w:tcPr>
            <w:tcW w:w="970" w:type="pct"/>
            <w:shd w:val="clear" w:color="auto" w:fill="DBE5F1" w:themeFill="accent1" w:themeFillTint="33"/>
          </w:tcPr>
          <w:p w14:paraId="78AA331F"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2014</w:t>
            </w:r>
          </w:p>
        </w:tc>
        <w:tc>
          <w:tcPr>
            <w:tcW w:w="2259" w:type="pct"/>
            <w:shd w:val="clear" w:color="auto" w:fill="D9D9D9" w:themeFill="background1" w:themeFillShade="D9"/>
          </w:tcPr>
          <w:p w14:paraId="3478172F" w14:textId="77777777" w:rsidR="00636319" w:rsidRPr="001E041B" w:rsidRDefault="00636319" w:rsidP="007656FA">
            <w:pPr>
              <w:jc w:val="both"/>
              <w:rPr>
                <w:rFonts w:ascii="Century Gothic" w:hAnsi="Century Gothic"/>
                <w:sz w:val="18"/>
              </w:rPr>
            </w:pPr>
            <w:r w:rsidRPr="001E041B">
              <w:rPr>
                <w:rFonts w:ascii="Century Gothic" w:hAnsi="Century Gothic"/>
                <w:sz w:val="18"/>
              </w:rPr>
              <w:t>136,035</w:t>
            </w:r>
          </w:p>
        </w:tc>
        <w:tc>
          <w:tcPr>
            <w:tcW w:w="1771" w:type="pct"/>
            <w:vMerge/>
            <w:shd w:val="clear" w:color="auto" w:fill="DBE5F1" w:themeFill="accent1" w:themeFillTint="33"/>
          </w:tcPr>
          <w:p w14:paraId="7E1E47B4" w14:textId="77777777" w:rsidR="00636319" w:rsidRPr="001E041B" w:rsidRDefault="00636319" w:rsidP="007656FA">
            <w:pPr>
              <w:jc w:val="both"/>
              <w:rPr>
                <w:rFonts w:ascii="Century Gothic" w:hAnsi="Century Gothic"/>
                <w:sz w:val="18"/>
              </w:rPr>
            </w:pPr>
          </w:p>
        </w:tc>
      </w:tr>
      <w:tr w:rsidR="00636319" w:rsidRPr="001E041B" w14:paraId="217CC764" w14:textId="77777777" w:rsidTr="00E40771">
        <w:tc>
          <w:tcPr>
            <w:tcW w:w="970" w:type="pct"/>
            <w:shd w:val="clear" w:color="auto" w:fill="DBE5F1" w:themeFill="accent1" w:themeFillTint="33"/>
          </w:tcPr>
          <w:p w14:paraId="3EF58261"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2015</w:t>
            </w:r>
          </w:p>
        </w:tc>
        <w:tc>
          <w:tcPr>
            <w:tcW w:w="2259" w:type="pct"/>
            <w:shd w:val="clear" w:color="auto" w:fill="D9D9D9" w:themeFill="background1" w:themeFillShade="D9"/>
          </w:tcPr>
          <w:p w14:paraId="6B979FFF" w14:textId="77777777" w:rsidR="00636319" w:rsidRPr="001E041B" w:rsidRDefault="00636319" w:rsidP="007656FA">
            <w:pPr>
              <w:jc w:val="both"/>
              <w:rPr>
                <w:rFonts w:ascii="Century Gothic" w:hAnsi="Century Gothic"/>
                <w:sz w:val="18"/>
              </w:rPr>
            </w:pPr>
            <w:r w:rsidRPr="001E041B">
              <w:rPr>
                <w:rFonts w:ascii="Century Gothic" w:hAnsi="Century Gothic"/>
                <w:sz w:val="18"/>
              </w:rPr>
              <w:t>132,795</w:t>
            </w:r>
          </w:p>
        </w:tc>
        <w:tc>
          <w:tcPr>
            <w:tcW w:w="1771" w:type="pct"/>
            <w:vMerge/>
            <w:shd w:val="clear" w:color="auto" w:fill="DBE5F1" w:themeFill="accent1" w:themeFillTint="33"/>
          </w:tcPr>
          <w:p w14:paraId="32E1F4E5" w14:textId="77777777" w:rsidR="00636319" w:rsidRPr="001E041B" w:rsidRDefault="00636319" w:rsidP="007656FA">
            <w:pPr>
              <w:jc w:val="both"/>
              <w:rPr>
                <w:rFonts w:ascii="Century Gothic" w:hAnsi="Century Gothic"/>
                <w:sz w:val="18"/>
              </w:rPr>
            </w:pPr>
          </w:p>
        </w:tc>
      </w:tr>
      <w:tr w:rsidR="00636319" w:rsidRPr="001E041B" w14:paraId="2F6FBCBE" w14:textId="77777777" w:rsidTr="00E40771">
        <w:tc>
          <w:tcPr>
            <w:tcW w:w="970" w:type="pct"/>
            <w:shd w:val="clear" w:color="auto" w:fill="DBE5F1" w:themeFill="accent1" w:themeFillTint="33"/>
          </w:tcPr>
          <w:p w14:paraId="4AFA04C5"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2016</w:t>
            </w:r>
          </w:p>
        </w:tc>
        <w:tc>
          <w:tcPr>
            <w:tcW w:w="2259" w:type="pct"/>
            <w:shd w:val="clear" w:color="auto" w:fill="D9D9D9" w:themeFill="background1" w:themeFillShade="D9"/>
          </w:tcPr>
          <w:p w14:paraId="7495D14E" w14:textId="77777777" w:rsidR="00636319" w:rsidRPr="001E041B" w:rsidRDefault="00636319" w:rsidP="007656FA">
            <w:pPr>
              <w:jc w:val="both"/>
              <w:rPr>
                <w:rFonts w:ascii="Century Gothic" w:hAnsi="Century Gothic"/>
                <w:sz w:val="18"/>
              </w:rPr>
            </w:pPr>
            <w:r w:rsidRPr="001E041B">
              <w:rPr>
                <w:rFonts w:ascii="Century Gothic" w:hAnsi="Century Gothic"/>
                <w:sz w:val="18"/>
              </w:rPr>
              <w:t>137,455</w:t>
            </w:r>
          </w:p>
        </w:tc>
        <w:tc>
          <w:tcPr>
            <w:tcW w:w="1771" w:type="pct"/>
            <w:vMerge/>
            <w:shd w:val="clear" w:color="auto" w:fill="DBE5F1" w:themeFill="accent1" w:themeFillTint="33"/>
          </w:tcPr>
          <w:p w14:paraId="328B9213" w14:textId="77777777" w:rsidR="00636319" w:rsidRPr="001E041B" w:rsidRDefault="00636319" w:rsidP="007656FA">
            <w:pPr>
              <w:jc w:val="both"/>
              <w:rPr>
                <w:rFonts w:ascii="Century Gothic" w:hAnsi="Century Gothic"/>
                <w:sz w:val="18"/>
              </w:rPr>
            </w:pPr>
          </w:p>
        </w:tc>
      </w:tr>
      <w:tr w:rsidR="00636319" w:rsidRPr="001E041B" w14:paraId="1640B7B0" w14:textId="77777777" w:rsidTr="00E40771">
        <w:tc>
          <w:tcPr>
            <w:tcW w:w="970" w:type="pct"/>
            <w:shd w:val="clear" w:color="auto" w:fill="DBE5F1" w:themeFill="accent1" w:themeFillTint="33"/>
          </w:tcPr>
          <w:p w14:paraId="6CA896B1"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2017</w:t>
            </w:r>
          </w:p>
        </w:tc>
        <w:tc>
          <w:tcPr>
            <w:tcW w:w="2259" w:type="pct"/>
            <w:shd w:val="clear" w:color="auto" w:fill="D9D9D9" w:themeFill="background1" w:themeFillShade="D9"/>
          </w:tcPr>
          <w:p w14:paraId="1AAA040E" w14:textId="77777777" w:rsidR="00636319" w:rsidRPr="001E041B" w:rsidRDefault="00636319" w:rsidP="007656FA">
            <w:pPr>
              <w:jc w:val="both"/>
              <w:rPr>
                <w:rFonts w:ascii="Century Gothic" w:hAnsi="Century Gothic"/>
                <w:sz w:val="18"/>
              </w:rPr>
            </w:pPr>
            <w:r w:rsidRPr="001E041B">
              <w:rPr>
                <w:rFonts w:ascii="Century Gothic" w:hAnsi="Century Gothic"/>
                <w:sz w:val="18"/>
              </w:rPr>
              <w:t>No data available</w:t>
            </w:r>
          </w:p>
        </w:tc>
        <w:tc>
          <w:tcPr>
            <w:tcW w:w="1771" w:type="pct"/>
            <w:vMerge/>
            <w:shd w:val="clear" w:color="auto" w:fill="DBE5F1" w:themeFill="accent1" w:themeFillTint="33"/>
          </w:tcPr>
          <w:p w14:paraId="076A5B64" w14:textId="77777777" w:rsidR="00636319" w:rsidRPr="001E041B" w:rsidRDefault="00636319" w:rsidP="007656FA">
            <w:pPr>
              <w:jc w:val="both"/>
              <w:rPr>
                <w:rFonts w:ascii="Century Gothic" w:hAnsi="Century Gothic"/>
                <w:sz w:val="18"/>
              </w:rPr>
            </w:pPr>
          </w:p>
        </w:tc>
      </w:tr>
    </w:tbl>
    <w:p w14:paraId="4BD3A2CB" w14:textId="77777777" w:rsidR="00636319" w:rsidRPr="001E041B" w:rsidRDefault="00636319" w:rsidP="002636C6">
      <w:pPr>
        <w:pStyle w:val="MBT"/>
        <w:rPr>
          <w:lang w:val="en-GB"/>
        </w:rPr>
      </w:pPr>
    </w:p>
    <w:p w14:paraId="11192702" w14:textId="77777777" w:rsidR="00B311A7" w:rsidRPr="001E041B" w:rsidRDefault="00157D5F" w:rsidP="002636C6">
      <w:pPr>
        <w:pStyle w:val="MBT"/>
        <w:rPr>
          <w:lang w:val="en-GB"/>
        </w:rPr>
      </w:pPr>
      <w:r w:rsidRPr="001E041B">
        <w:rPr>
          <w:lang w:val="en-GB"/>
        </w:rPr>
        <w:t xml:space="preserve">In the case of permanent residents, the National Statistics Institute also published only the annual total figures, without distinguishing between the different categories of foreign nationals. </w:t>
      </w:r>
    </w:p>
    <w:p w14:paraId="0CFA225D" w14:textId="77777777" w:rsidR="00157D5F" w:rsidRPr="001E041B" w:rsidRDefault="00157D5F" w:rsidP="002636C6">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50"/>
        <w:gridCol w:w="4073"/>
        <w:gridCol w:w="3193"/>
      </w:tblGrid>
      <w:tr w:rsidR="00636319" w:rsidRPr="001E041B" w14:paraId="32531A7B" w14:textId="77777777" w:rsidTr="00E40771">
        <w:tc>
          <w:tcPr>
            <w:tcW w:w="970" w:type="pct"/>
            <w:shd w:val="clear" w:color="auto" w:fill="95B3D7" w:themeFill="accent1" w:themeFillTint="99"/>
          </w:tcPr>
          <w:p w14:paraId="73050AD2"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Year</w:t>
            </w:r>
          </w:p>
        </w:tc>
        <w:tc>
          <w:tcPr>
            <w:tcW w:w="2259" w:type="pct"/>
            <w:shd w:val="clear" w:color="auto" w:fill="95B3D7" w:themeFill="accent1" w:themeFillTint="99"/>
          </w:tcPr>
          <w:p w14:paraId="237D0D9B"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Number of permanent residents</w:t>
            </w:r>
          </w:p>
        </w:tc>
        <w:tc>
          <w:tcPr>
            <w:tcW w:w="1771" w:type="pct"/>
            <w:shd w:val="clear" w:color="auto" w:fill="95B3D7" w:themeFill="accent1" w:themeFillTint="99"/>
          </w:tcPr>
          <w:p w14:paraId="0F7FBBC4" w14:textId="77777777" w:rsidR="00636319" w:rsidRPr="001E041B" w:rsidRDefault="00636319" w:rsidP="007656FA">
            <w:pPr>
              <w:jc w:val="center"/>
              <w:rPr>
                <w:rFonts w:ascii="Century Gothic" w:hAnsi="Century Gothic"/>
                <w:b/>
                <w:sz w:val="18"/>
              </w:rPr>
            </w:pPr>
            <w:r w:rsidRPr="001E041B">
              <w:rPr>
                <w:rFonts w:ascii="Century Gothic" w:hAnsi="Century Gothic"/>
                <w:b/>
                <w:sz w:val="18"/>
              </w:rPr>
              <w:t>Source</w:t>
            </w:r>
          </w:p>
        </w:tc>
      </w:tr>
      <w:tr w:rsidR="00636319" w:rsidRPr="001E041B" w14:paraId="0A7C26E5" w14:textId="77777777" w:rsidTr="00E40771">
        <w:tc>
          <w:tcPr>
            <w:tcW w:w="970" w:type="pct"/>
            <w:shd w:val="clear" w:color="auto" w:fill="DBE5F1" w:themeFill="accent1" w:themeFillTint="33"/>
          </w:tcPr>
          <w:p w14:paraId="392BB714"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2012</w:t>
            </w:r>
          </w:p>
        </w:tc>
        <w:tc>
          <w:tcPr>
            <w:tcW w:w="2259" w:type="pct"/>
            <w:shd w:val="clear" w:color="auto" w:fill="D9D9D9" w:themeFill="background1" w:themeFillShade="D9"/>
          </w:tcPr>
          <w:p w14:paraId="5D1B3E4D" w14:textId="77777777" w:rsidR="00636319" w:rsidRPr="001E041B" w:rsidRDefault="00636319" w:rsidP="007656FA">
            <w:pPr>
              <w:jc w:val="both"/>
              <w:rPr>
                <w:rFonts w:ascii="Century Gothic" w:hAnsi="Century Gothic"/>
                <w:sz w:val="18"/>
              </w:rPr>
            </w:pPr>
            <w:r w:rsidRPr="001E041B">
              <w:rPr>
                <w:rFonts w:ascii="Century Gothic" w:hAnsi="Century Gothic"/>
                <w:sz w:val="18"/>
              </w:rPr>
              <w:t>21,684</w:t>
            </w:r>
          </w:p>
        </w:tc>
        <w:tc>
          <w:tcPr>
            <w:tcW w:w="1771" w:type="pct"/>
            <w:vMerge w:val="restart"/>
            <w:shd w:val="clear" w:color="auto" w:fill="D9D9D9" w:themeFill="background1" w:themeFillShade="D9"/>
          </w:tcPr>
          <w:p w14:paraId="7931E71C" w14:textId="3C31E9F0" w:rsidR="00636319" w:rsidRPr="001E041B" w:rsidRDefault="00636319" w:rsidP="007656FA">
            <w:pPr>
              <w:jc w:val="both"/>
              <w:rPr>
                <w:rFonts w:ascii="Century Gothic" w:hAnsi="Century Gothic"/>
                <w:sz w:val="18"/>
              </w:rPr>
            </w:pPr>
            <w:r w:rsidRPr="001E041B">
              <w:rPr>
                <w:rFonts w:ascii="Century Gothic" w:hAnsi="Century Gothic"/>
                <w:sz w:val="18"/>
              </w:rPr>
              <w:t>National Sta</w:t>
            </w:r>
            <w:r w:rsidR="009C4017" w:rsidRPr="001E041B">
              <w:rPr>
                <w:rFonts w:ascii="Century Gothic" w:hAnsi="Century Gothic"/>
                <w:sz w:val="18"/>
              </w:rPr>
              <w:t>t</w:t>
            </w:r>
            <w:r w:rsidRPr="001E041B">
              <w:rPr>
                <w:rFonts w:ascii="Century Gothic" w:hAnsi="Century Gothic"/>
                <w:sz w:val="18"/>
              </w:rPr>
              <w:t>istics Institute we</w:t>
            </w:r>
            <w:r w:rsidR="009C4017" w:rsidRPr="001E041B">
              <w:rPr>
                <w:rFonts w:ascii="Century Gothic" w:hAnsi="Century Gothic"/>
                <w:sz w:val="18"/>
              </w:rPr>
              <w:t>b</w:t>
            </w:r>
            <w:r w:rsidRPr="001E041B">
              <w:rPr>
                <w:rFonts w:ascii="Century Gothic" w:hAnsi="Century Gothic"/>
                <w:sz w:val="18"/>
              </w:rPr>
              <w:t>site, TEMPO database - http://statistici.insse.ro/shop/</w:t>
            </w:r>
          </w:p>
        </w:tc>
      </w:tr>
      <w:tr w:rsidR="00636319" w:rsidRPr="001E041B" w14:paraId="4BDD6257" w14:textId="77777777" w:rsidTr="00E40771">
        <w:tc>
          <w:tcPr>
            <w:tcW w:w="970" w:type="pct"/>
            <w:shd w:val="clear" w:color="auto" w:fill="DBE5F1" w:themeFill="accent1" w:themeFillTint="33"/>
          </w:tcPr>
          <w:p w14:paraId="57ECCD45"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2013</w:t>
            </w:r>
          </w:p>
        </w:tc>
        <w:tc>
          <w:tcPr>
            <w:tcW w:w="2259" w:type="pct"/>
            <w:shd w:val="clear" w:color="auto" w:fill="D9D9D9" w:themeFill="background1" w:themeFillShade="D9"/>
          </w:tcPr>
          <w:p w14:paraId="328BC51B" w14:textId="77777777" w:rsidR="00636319" w:rsidRPr="001E041B" w:rsidRDefault="00636319" w:rsidP="007656FA">
            <w:pPr>
              <w:jc w:val="both"/>
              <w:rPr>
                <w:rFonts w:ascii="Century Gothic" w:hAnsi="Century Gothic"/>
                <w:sz w:val="18"/>
              </w:rPr>
            </w:pPr>
            <w:r w:rsidRPr="001E041B">
              <w:rPr>
                <w:rFonts w:ascii="Century Gothic" w:hAnsi="Century Gothic"/>
                <w:sz w:val="18"/>
              </w:rPr>
              <w:t>23,897</w:t>
            </w:r>
          </w:p>
        </w:tc>
        <w:tc>
          <w:tcPr>
            <w:tcW w:w="1771" w:type="pct"/>
            <w:vMerge/>
            <w:shd w:val="clear" w:color="auto" w:fill="D9D9D9" w:themeFill="background1" w:themeFillShade="D9"/>
          </w:tcPr>
          <w:p w14:paraId="37156C02" w14:textId="77777777" w:rsidR="00636319" w:rsidRPr="001E041B" w:rsidRDefault="00636319" w:rsidP="007656FA">
            <w:pPr>
              <w:jc w:val="both"/>
              <w:rPr>
                <w:rFonts w:ascii="Century Gothic" w:hAnsi="Century Gothic"/>
                <w:sz w:val="18"/>
              </w:rPr>
            </w:pPr>
          </w:p>
        </w:tc>
      </w:tr>
      <w:tr w:rsidR="00636319" w:rsidRPr="001E041B" w14:paraId="4177980B" w14:textId="77777777" w:rsidTr="00E40771">
        <w:tc>
          <w:tcPr>
            <w:tcW w:w="970" w:type="pct"/>
            <w:shd w:val="clear" w:color="auto" w:fill="DBE5F1" w:themeFill="accent1" w:themeFillTint="33"/>
          </w:tcPr>
          <w:p w14:paraId="071286BD"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2014</w:t>
            </w:r>
          </w:p>
        </w:tc>
        <w:tc>
          <w:tcPr>
            <w:tcW w:w="2259" w:type="pct"/>
            <w:shd w:val="clear" w:color="auto" w:fill="D9D9D9" w:themeFill="background1" w:themeFillShade="D9"/>
          </w:tcPr>
          <w:p w14:paraId="6CC7C00C" w14:textId="77777777" w:rsidR="00636319" w:rsidRPr="001E041B" w:rsidRDefault="00636319" w:rsidP="007656FA">
            <w:pPr>
              <w:jc w:val="both"/>
              <w:rPr>
                <w:rFonts w:ascii="Century Gothic" w:hAnsi="Century Gothic"/>
                <w:sz w:val="18"/>
              </w:rPr>
            </w:pPr>
            <w:r w:rsidRPr="001E041B">
              <w:rPr>
                <w:rFonts w:ascii="Century Gothic" w:hAnsi="Century Gothic"/>
                <w:sz w:val="18"/>
              </w:rPr>
              <w:t>36,644</w:t>
            </w:r>
          </w:p>
        </w:tc>
        <w:tc>
          <w:tcPr>
            <w:tcW w:w="1771" w:type="pct"/>
            <w:vMerge/>
            <w:shd w:val="clear" w:color="auto" w:fill="D9D9D9" w:themeFill="background1" w:themeFillShade="D9"/>
          </w:tcPr>
          <w:p w14:paraId="461F7FD3" w14:textId="77777777" w:rsidR="00636319" w:rsidRPr="001E041B" w:rsidRDefault="00636319" w:rsidP="007656FA">
            <w:pPr>
              <w:jc w:val="both"/>
              <w:rPr>
                <w:rFonts w:ascii="Century Gothic" w:hAnsi="Century Gothic"/>
                <w:sz w:val="18"/>
              </w:rPr>
            </w:pPr>
          </w:p>
        </w:tc>
      </w:tr>
      <w:tr w:rsidR="00636319" w:rsidRPr="001E041B" w14:paraId="00633F98" w14:textId="77777777" w:rsidTr="00E40771">
        <w:tc>
          <w:tcPr>
            <w:tcW w:w="970" w:type="pct"/>
            <w:shd w:val="clear" w:color="auto" w:fill="DBE5F1" w:themeFill="accent1" w:themeFillTint="33"/>
          </w:tcPr>
          <w:p w14:paraId="2410C865"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2015</w:t>
            </w:r>
          </w:p>
        </w:tc>
        <w:tc>
          <w:tcPr>
            <w:tcW w:w="2259" w:type="pct"/>
            <w:shd w:val="clear" w:color="auto" w:fill="D9D9D9" w:themeFill="background1" w:themeFillShade="D9"/>
          </w:tcPr>
          <w:p w14:paraId="32E4A1D6" w14:textId="77777777" w:rsidR="00636319" w:rsidRPr="001E041B" w:rsidRDefault="00636319" w:rsidP="007656FA">
            <w:pPr>
              <w:jc w:val="both"/>
              <w:rPr>
                <w:rFonts w:ascii="Century Gothic" w:hAnsi="Century Gothic"/>
                <w:sz w:val="18"/>
              </w:rPr>
            </w:pPr>
            <w:r w:rsidRPr="001E041B">
              <w:rPr>
                <w:rFonts w:ascii="Century Gothic" w:hAnsi="Century Gothic"/>
                <w:sz w:val="18"/>
              </w:rPr>
              <w:t>23,093</w:t>
            </w:r>
          </w:p>
        </w:tc>
        <w:tc>
          <w:tcPr>
            <w:tcW w:w="1771" w:type="pct"/>
            <w:vMerge/>
            <w:shd w:val="clear" w:color="auto" w:fill="D9D9D9" w:themeFill="background1" w:themeFillShade="D9"/>
          </w:tcPr>
          <w:p w14:paraId="08214BBD" w14:textId="77777777" w:rsidR="00636319" w:rsidRPr="001E041B" w:rsidRDefault="00636319" w:rsidP="007656FA">
            <w:pPr>
              <w:jc w:val="both"/>
              <w:rPr>
                <w:rFonts w:ascii="Century Gothic" w:hAnsi="Century Gothic"/>
                <w:sz w:val="18"/>
              </w:rPr>
            </w:pPr>
          </w:p>
        </w:tc>
      </w:tr>
      <w:tr w:rsidR="00636319" w:rsidRPr="001E041B" w14:paraId="77BD5B01" w14:textId="77777777" w:rsidTr="00E40771">
        <w:trPr>
          <w:trHeight w:val="58"/>
        </w:trPr>
        <w:tc>
          <w:tcPr>
            <w:tcW w:w="970" w:type="pct"/>
            <w:shd w:val="clear" w:color="auto" w:fill="DBE5F1" w:themeFill="accent1" w:themeFillTint="33"/>
          </w:tcPr>
          <w:p w14:paraId="7A8B6AF4"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2016</w:t>
            </w:r>
          </w:p>
        </w:tc>
        <w:tc>
          <w:tcPr>
            <w:tcW w:w="2259" w:type="pct"/>
            <w:shd w:val="clear" w:color="auto" w:fill="D9D9D9" w:themeFill="background1" w:themeFillShade="D9"/>
          </w:tcPr>
          <w:p w14:paraId="51931072" w14:textId="77777777" w:rsidR="00636319" w:rsidRPr="001E041B" w:rsidRDefault="00636319" w:rsidP="007656FA">
            <w:pPr>
              <w:jc w:val="both"/>
              <w:rPr>
                <w:rFonts w:ascii="Century Gothic" w:hAnsi="Century Gothic"/>
                <w:sz w:val="18"/>
              </w:rPr>
            </w:pPr>
            <w:r w:rsidRPr="001E041B">
              <w:rPr>
                <w:rFonts w:ascii="Century Gothic" w:hAnsi="Century Gothic"/>
                <w:sz w:val="18"/>
              </w:rPr>
              <w:t>27,863</w:t>
            </w:r>
          </w:p>
        </w:tc>
        <w:tc>
          <w:tcPr>
            <w:tcW w:w="1771" w:type="pct"/>
            <w:vMerge/>
            <w:shd w:val="clear" w:color="auto" w:fill="D9D9D9" w:themeFill="background1" w:themeFillShade="D9"/>
          </w:tcPr>
          <w:p w14:paraId="11EACCBE" w14:textId="77777777" w:rsidR="00636319" w:rsidRPr="001E041B" w:rsidRDefault="00636319" w:rsidP="007656FA">
            <w:pPr>
              <w:jc w:val="both"/>
              <w:rPr>
                <w:rFonts w:ascii="Century Gothic" w:hAnsi="Century Gothic"/>
                <w:sz w:val="18"/>
              </w:rPr>
            </w:pPr>
          </w:p>
        </w:tc>
      </w:tr>
      <w:tr w:rsidR="00636319" w:rsidRPr="001E041B" w14:paraId="2D7E353B" w14:textId="77777777" w:rsidTr="00E40771">
        <w:tc>
          <w:tcPr>
            <w:tcW w:w="970" w:type="pct"/>
            <w:shd w:val="clear" w:color="auto" w:fill="DBE5F1" w:themeFill="accent1" w:themeFillTint="33"/>
          </w:tcPr>
          <w:p w14:paraId="3659283B" w14:textId="77777777" w:rsidR="00636319" w:rsidRPr="001E041B" w:rsidRDefault="00636319" w:rsidP="007656FA">
            <w:pPr>
              <w:jc w:val="both"/>
              <w:rPr>
                <w:rFonts w:ascii="Century Gothic" w:hAnsi="Century Gothic"/>
                <w:b/>
                <w:sz w:val="18"/>
              </w:rPr>
            </w:pPr>
            <w:r w:rsidRPr="001E041B">
              <w:rPr>
                <w:rFonts w:ascii="Century Gothic" w:hAnsi="Century Gothic"/>
                <w:b/>
                <w:sz w:val="18"/>
              </w:rPr>
              <w:t>2017</w:t>
            </w:r>
          </w:p>
        </w:tc>
        <w:tc>
          <w:tcPr>
            <w:tcW w:w="2259" w:type="pct"/>
            <w:shd w:val="clear" w:color="auto" w:fill="D9D9D9" w:themeFill="background1" w:themeFillShade="D9"/>
          </w:tcPr>
          <w:p w14:paraId="15692472" w14:textId="77777777" w:rsidR="00636319" w:rsidRPr="001E041B" w:rsidRDefault="00636319" w:rsidP="007656FA">
            <w:pPr>
              <w:jc w:val="both"/>
              <w:rPr>
                <w:rFonts w:ascii="Century Gothic" w:hAnsi="Century Gothic"/>
                <w:sz w:val="18"/>
              </w:rPr>
            </w:pPr>
            <w:r w:rsidRPr="001E041B">
              <w:rPr>
                <w:rFonts w:ascii="Century Gothic" w:hAnsi="Century Gothic"/>
                <w:sz w:val="18"/>
              </w:rPr>
              <w:t>No data available</w:t>
            </w:r>
          </w:p>
        </w:tc>
        <w:tc>
          <w:tcPr>
            <w:tcW w:w="1771" w:type="pct"/>
            <w:vMerge/>
            <w:shd w:val="clear" w:color="auto" w:fill="D9D9D9" w:themeFill="background1" w:themeFillShade="D9"/>
          </w:tcPr>
          <w:p w14:paraId="7DA7E80D" w14:textId="77777777" w:rsidR="00636319" w:rsidRPr="001E041B" w:rsidRDefault="00636319" w:rsidP="007656FA">
            <w:pPr>
              <w:jc w:val="both"/>
              <w:rPr>
                <w:rFonts w:ascii="Century Gothic" w:hAnsi="Century Gothic"/>
                <w:sz w:val="18"/>
              </w:rPr>
            </w:pPr>
          </w:p>
        </w:tc>
      </w:tr>
    </w:tbl>
    <w:p w14:paraId="5DCCF1AC" w14:textId="77777777" w:rsidR="008370A2" w:rsidRPr="001E041B" w:rsidRDefault="008370A2" w:rsidP="002636C6">
      <w:pPr>
        <w:pStyle w:val="MBT"/>
        <w:rPr>
          <w:lang w:val="en-GB"/>
        </w:rPr>
      </w:pPr>
    </w:p>
    <w:p w14:paraId="1A603A24" w14:textId="77777777" w:rsidR="00636319" w:rsidRPr="001E041B" w:rsidRDefault="00636319" w:rsidP="002636C6">
      <w:pPr>
        <w:pStyle w:val="MBT"/>
        <w:rPr>
          <w:lang w:val="en-GB"/>
        </w:rPr>
      </w:pPr>
    </w:p>
    <w:p w14:paraId="78A324B5" w14:textId="77777777" w:rsidR="003B25FE" w:rsidRPr="001E041B" w:rsidRDefault="003B25FE" w:rsidP="003B25FE">
      <w:pPr>
        <w:pStyle w:val="MH2"/>
        <w:spacing w:after="0"/>
        <w:outlineLvl w:val="9"/>
      </w:pPr>
      <w:bookmarkStart w:id="73" w:name="_Toc379109061"/>
      <w:r w:rsidRPr="001E041B">
        <w:t>Information on applications by family Members</w:t>
      </w:r>
      <w:bookmarkEnd w:id="73"/>
    </w:p>
    <w:p w14:paraId="25C42559" w14:textId="77777777" w:rsidR="001E281D" w:rsidRPr="001E041B" w:rsidRDefault="001E281D" w:rsidP="001E281D">
      <w:pPr>
        <w:pStyle w:val="MBT"/>
        <w:rPr>
          <w:lang w:val="en-GB"/>
        </w:rPr>
      </w:pPr>
    </w:p>
    <w:p w14:paraId="70D988E4" w14:textId="77777777" w:rsidR="002968E9" w:rsidRPr="001E041B" w:rsidRDefault="001E281D" w:rsidP="006D2790">
      <w:pPr>
        <w:pStyle w:val="MMultilevel"/>
        <w:ind w:left="709" w:hanging="283"/>
        <w:rPr>
          <w:b/>
          <w:i/>
          <w:lang w:val="en-GB"/>
        </w:rPr>
      </w:pPr>
      <w:r w:rsidRPr="001E041B">
        <w:rPr>
          <w:b/>
          <w:i/>
          <w:lang w:val="en-GB"/>
        </w:rPr>
        <w:t xml:space="preserve">Measures concerning residence permits granted to family members: </w:t>
      </w:r>
    </w:p>
    <w:p w14:paraId="6465908E" w14:textId="77777777" w:rsidR="002968E9" w:rsidRPr="001E041B" w:rsidRDefault="002968E9" w:rsidP="00CE315C">
      <w:pPr>
        <w:pStyle w:val="MMultilevel"/>
        <w:numPr>
          <w:ilvl w:val="0"/>
          <w:numId w:val="0"/>
        </w:numPr>
        <w:rPr>
          <w:lang w:val="en-GB"/>
        </w:rPr>
      </w:pPr>
    </w:p>
    <w:p w14:paraId="27678FFF" w14:textId="33E6F147" w:rsidR="00ED04E2" w:rsidRPr="001E041B" w:rsidRDefault="00CE315C" w:rsidP="00CE315C">
      <w:pPr>
        <w:pStyle w:val="MMultilevel"/>
        <w:numPr>
          <w:ilvl w:val="0"/>
          <w:numId w:val="0"/>
        </w:numPr>
        <w:rPr>
          <w:lang w:val="en-GB"/>
        </w:rPr>
      </w:pPr>
      <w:r w:rsidRPr="001E041B">
        <w:rPr>
          <w:lang w:val="en-GB"/>
        </w:rPr>
        <w:t>F</w:t>
      </w:r>
      <w:r w:rsidR="00ED04E2" w:rsidRPr="001E041B">
        <w:rPr>
          <w:lang w:val="en-GB"/>
        </w:rPr>
        <w:t xml:space="preserve">amily members of foreign investors may apply for a </w:t>
      </w:r>
      <w:r w:rsidR="00ED04E2" w:rsidRPr="001E041B">
        <w:rPr>
          <w:b/>
          <w:lang w:val="en-GB"/>
        </w:rPr>
        <w:t>long-stay visa for family reunification</w:t>
      </w:r>
      <w:r w:rsidR="00ED04E2" w:rsidRPr="001E041B">
        <w:rPr>
          <w:lang w:val="en-GB"/>
        </w:rPr>
        <w:t xml:space="preserve"> (symbol D</w:t>
      </w:r>
      <w:r w:rsidR="003553A6" w:rsidRPr="001E041B">
        <w:rPr>
          <w:lang w:val="en-GB"/>
        </w:rPr>
        <w:t>/</w:t>
      </w:r>
      <w:r w:rsidR="00ED04E2" w:rsidRPr="001E041B">
        <w:rPr>
          <w:lang w:val="en-GB"/>
        </w:rPr>
        <w:t xml:space="preserve">VF), which will grant them access on the territory of Romania for a period of </w:t>
      </w:r>
      <w:r w:rsidR="00ED04E2" w:rsidRPr="001E041B">
        <w:rPr>
          <w:b/>
          <w:lang w:val="en-GB"/>
        </w:rPr>
        <w:t>90 days</w:t>
      </w:r>
      <w:r w:rsidR="00ED04E2" w:rsidRPr="001E041B">
        <w:rPr>
          <w:lang w:val="en-GB"/>
        </w:rPr>
        <w:t>.</w:t>
      </w:r>
      <w:r w:rsidR="00ED04E2" w:rsidRPr="001E041B">
        <w:rPr>
          <w:rStyle w:val="FootnoteReference"/>
          <w:lang w:val="en-GB"/>
        </w:rPr>
        <w:footnoteReference w:id="112"/>
      </w:r>
      <w:r w:rsidR="00ED04E2" w:rsidRPr="001E041B">
        <w:rPr>
          <w:lang w:val="en-GB"/>
        </w:rPr>
        <w:t xml:space="preserve"> </w:t>
      </w:r>
      <w:r w:rsidR="00D96B75" w:rsidRPr="001E041B">
        <w:rPr>
          <w:lang w:val="en-GB"/>
        </w:rPr>
        <w:t>On this basis they can</w:t>
      </w:r>
      <w:r w:rsidR="00ED04E2" w:rsidRPr="001E041B">
        <w:rPr>
          <w:lang w:val="en-GB"/>
        </w:rPr>
        <w:t xml:space="preserve"> apply</w:t>
      </w:r>
      <w:r w:rsidR="00D96B75" w:rsidRPr="001E041B">
        <w:rPr>
          <w:lang w:val="en-GB"/>
        </w:rPr>
        <w:t xml:space="preserve"> for a ‘</w:t>
      </w:r>
      <w:r w:rsidR="00ED04E2" w:rsidRPr="001E041B">
        <w:rPr>
          <w:b/>
          <w:lang w:val="en-GB"/>
        </w:rPr>
        <w:t xml:space="preserve">temporary residence for family </w:t>
      </w:r>
      <w:r w:rsidR="000B3873" w:rsidRPr="001E041B">
        <w:rPr>
          <w:b/>
          <w:lang w:val="en-GB"/>
        </w:rPr>
        <w:t>reunification</w:t>
      </w:r>
      <w:r w:rsidR="00D96B75" w:rsidRPr="001E041B">
        <w:rPr>
          <w:b/>
          <w:lang w:val="en-GB"/>
        </w:rPr>
        <w:t>’</w:t>
      </w:r>
      <w:r w:rsidR="00654AB3" w:rsidRPr="001E041B">
        <w:rPr>
          <w:lang w:val="en-GB"/>
        </w:rPr>
        <w:t xml:space="preserve"> and be issued a</w:t>
      </w:r>
      <w:r w:rsidR="00654AB3" w:rsidRPr="001E041B">
        <w:rPr>
          <w:b/>
          <w:lang w:val="en-GB"/>
        </w:rPr>
        <w:t xml:space="preserve"> temporary residence permit</w:t>
      </w:r>
      <w:r w:rsidR="00ED04E2" w:rsidRPr="001E041B">
        <w:rPr>
          <w:lang w:val="en-GB"/>
        </w:rPr>
        <w:t>. After the family member has spent</w:t>
      </w:r>
      <w:r w:rsidR="002C644F" w:rsidRPr="001E041B">
        <w:rPr>
          <w:lang w:val="en-GB"/>
        </w:rPr>
        <w:t xml:space="preserve"> five continuous years in </w:t>
      </w:r>
      <w:r w:rsidR="00ED04E2" w:rsidRPr="001E041B">
        <w:rPr>
          <w:lang w:val="en-GB"/>
        </w:rPr>
        <w:t xml:space="preserve">Romania as a temporary resident, he/she is eligible to </w:t>
      </w:r>
      <w:r w:rsidR="000B3873" w:rsidRPr="001E041B">
        <w:rPr>
          <w:lang w:val="en-GB"/>
        </w:rPr>
        <w:t>request</w:t>
      </w:r>
      <w:r w:rsidR="00ED04E2" w:rsidRPr="001E041B">
        <w:rPr>
          <w:lang w:val="en-GB"/>
        </w:rPr>
        <w:t xml:space="preserve"> </w:t>
      </w:r>
      <w:r w:rsidR="00ED04E2" w:rsidRPr="001E041B">
        <w:rPr>
          <w:b/>
          <w:lang w:val="en-GB"/>
        </w:rPr>
        <w:t>permanent residence</w:t>
      </w:r>
      <w:r w:rsidR="00ED04E2" w:rsidRPr="001E041B">
        <w:rPr>
          <w:lang w:val="en-GB"/>
        </w:rPr>
        <w:t>.</w:t>
      </w:r>
    </w:p>
    <w:p w14:paraId="4B0BFF81" w14:textId="77777777" w:rsidR="00CE315C" w:rsidRPr="001E041B" w:rsidRDefault="00CE315C" w:rsidP="00CE315C">
      <w:pPr>
        <w:pStyle w:val="MMultilevel"/>
        <w:numPr>
          <w:ilvl w:val="0"/>
          <w:numId w:val="0"/>
        </w:numPr>
        <w:rPr>
          <w:lang w:val="en-GB"/>
        </w:rPr>
      </w:pPr>
    </w:p>
    <w:p w14:paraId="2655D7D9" w14:textId="77777777" w:rsidR="00ED04E2" w:rsidRPr="001E041B" w:rsidRDefault="00ED04E2" w:rsidP="0060582F">
      <w:pPr>
        <w:pStyle w:val="MMultilevel"/>
        <w:numPr>
          <w:ilvl w:val="0"/>
          <w:numId w:val="15"/>
        </w:numPr>
        <w:ind w:left="426" w:hanging="426"/>
        <w:rPr>
          <w:b/>
          <w:u w:val="single"/>
          <w:lang w:val="en-GB"/>
        </w:rPr>
      </w:pPr>
      <w:r w:rsidRPr="001E041B">
        <w:rPr>
          <w:b/>
          <w:u w:val="single"/>
          <w:lang w:val="en-GB"/>
        </w:rPr>
        <w:t>Long-stay visa</w:t>
      </w:r>
    </w:p>
    <w:p w14:paraId="46466D75" w14:textId="77777777" w:rsidR="00ED04E2" w:rsidRPr="001E041B" w:rsidRDefault="00ED04E2" w:rsidP="00ED04E2">
      <w:pPr>
        <w:pStyle w:val="MMultilevel"/>
        <w:numPr>
          <w:ilvl w:val="0"/>
          <w:numId w:val="0"/>
        </w:numPr>
        <w:rPr>
          <w:lang w:val="en-GB"/>
        </w:rPr>
      </w:pPr>
      <w:r w:rsidRPr="001E041B">
        <w:rPr>
          <w:lang w:val="en-GB"/>
        </w:rPr>
        <w:t xml:space="preserve">Family members are eligible to apply for a long-term visa only if the </w:t>
      </w:r>
      <w:r w:rsidRPr="001E041B">
        <w:rPr>
          <w:b/>
          <w:lang w:val="en-GB"/>
        </w:rPr>
        <w:t>foreign investor has been granted a temporary or permanent residence permit</w:t>
      </w:r>
      <w:r w:rsidR="00903758" w:rsidRPr="001E041B">
        <w:rPr>
          <w:lang w:val="en-GB"/>
        </w:rPr>
        <w:t>.</w:t>
      </w:r>
      <w:r w:rsidR="003553A6" w:rsidRPr="001E041B">
        <w:rPr>
          <w:rStyle w:val="FootnoteReference"/>
          <w:lang w:val="en-GB"/>
        </w:rPr>
        <w:footnoteReference w:id="113"/>
      </w:r>
      <w:r w:rsidR="003553A6" w:rsidRPr="001E041B">
        <w:rPr>
          <w:lang w:val="en-GB"/>
        </w:rPr>
        <w:t>.</w:t>
      </w:r>
    </w:p>
    <w:p w14:paraId="16E2023D" w14:textId="77777777" w:rsidR="006D2790" w:rsidRPr="001E041B" w:rsidRDefault="006D2790" w:rsidP="00E6508D">
      <w:pPr>
        <w:pStyle w:val="MMultilevel"/>
        <w:numPr>
          <w:ilvl w:val="0"/>
          <w:numId w:val="0"/>
        </w:numPr>
        <w:rPr>
          <w:lang w:val="en-GB"/>
        </w:rPr>
      </w:pPr>
    </w:p>
    <w:p w14:paraId="777CA4BD" w14:textId="77777777" w:rsidR="00E6508D" w:rsidRPr="001E041B" w:rsidRDefault="00E6508D" w:rsidP="00E6508D">
      <w:pPr>
        <w:pStyle w:val="MMultilevel"/>
        <w:numPr>
          <w:ilvl w:val="0"/>
          <w:numId w:val="0"/>
        </w:numPr>
        <w:rPr>
          <w:lang w:val="en-GB"/>
        </w:rPr>
      </w:pPr>
      <w:r w:rsidRPr="001E041B">
        <w:rPr>
          <w:lang w:val="en-GB"/>
        </w:rPr>
        <w:t xml:space="preserve">The </w:t>
      </w:r>
      <w:r w:rsidRPr="001E041B">
        <w:rPr>
          <w:b/>
          <w:lang w:val="en-GB"/>
        </w:rPr>
        <w:t>family members</w:t>
      </w:r>
      <w:r w:rsidRPr="001E041B">
        <w:rPr>
          <w:lang w:val="en-GB"/>
        </w:rPr>
        <w:t xml:space="preserve"> are eligible for family </w:t>
      </w:r>
      <w:r w:rsidR="000B3873" w:rsidRPr="001E041B">
        <w:rPr>
          <w:lang w:val="en-GB"/>
        </w:rPr>
        <w:t>reunification</w:t>
      </w:r>
      <w:r w:rsidRPr="001E041B">
        <w:rPr>
          <w:lang w:val="en-GB"/>
        </w:rPr>
        <w:t xml:space="preserve"> are:</w:t>
      </w:r>
    </w:p>
    <w:p w14:paraId="4DE8B70C" w14:textId="77777777" w:rsidR="00E6508D" w:rsidRPr="001E041B" w:rsidRDefault="00E6508D" w:rsidP="00E40771">
      <w:pPr>
        <w:pStyle w:val="MMultilevel"/>
        <w:numPr>
          <w:ilvl w:val="0"/>
          <w:numId w:val="20"/>
        </w:numPr>
        <w:ind w:left="392"/>
        <w:rPr>
          <w:lang w:val="en-GB"/>
        </w:rPr>
      </w:pPr>
      <w:r w:rsidRPr="001E041B">
        <w:rPr>
          <w:lang w:val="en-GB"/>
        </w:rPr>
        <w:t xml:space="preserve">The </w:t>
      </w:r>
      <w:r w:rsidRPr="001E041B">
        <w:rPr>
          <w:b/>
          <w:lang w:val="en-GB"/>
        </w:rPr>
        <w:t>sp</w:t>
      </w:r>
      <w:r w:rsidR="00EF1D06" w:rsidRPr="001E041B">
        <w:rPr>
          <w:b/>
          <w:lang w:val="en-GB"/>
        </w:rPr>
        <w:t>o</w:t>
      </w:r>
      <w:r w:rsidRPr="001E041B">
        <w:rPr>
          <w:b/>
          <w:lang w:val="en-GB"/>
        </w:rPr>
        <w:t>use</w:t>
      </w:r>
      <w:r w:rsidRPr="001E041B">
        <w:rPr>
          <w:lang w:val="en-GB"/>
        </w:rPr>
        <w:t xml:space="preserve"> of the investor</w:t>
      </w:r>
      <w:r w:rsidR="0047318B" w:rsidRPr="001E041B">
        <w:rPr>
          <w:lang w:val="en-GB"/>
        </w:rPr>
        <w:t>,</w:t>
      </w:r>
    </w:p>
    <w:p w14:paraId="73C32F5B" w14:textId="77777777" w:rsidR="00E6508D" w:rsidRPr="001E041B" w:rsidRDefault="00E6508D" w:rsidP="00E40771">
      <w:pPr>
        <w:pStyle w:val="MMultilevel"/>
        <w:numPr>
          <w:ilvl w:val="0"/>
          <w:numId w:val="20"/>
        </w:numPr>
        <w:ind w:left="392"/>
        <w:rPr>
          <w:lang w:val="en-GB"/>
        </w:rPr>
      </w:pPr>
      <w:r w:rsidRPr="001E041B">
        <w:rPr>
          <w:lang w:val="en-GB"/>
        </w:rPr>
        <w:lastRenderedPageBreak/>
        <w:t xml:space="preserve">The </w:t>
      </w:r>
      <w:r w:rsidRPr="001E041B">
        <w:rPr>
          <w:b/>
          <w:lang w:val="en-GB"/>
        </w:rPr>
        <w:t>unmarried minor children</w:t>
      </w:r>
      <w:r w:rsidRPr="001E041B">
        <w:rPr>
          <w:lang w:val="en-GB"/>
        </w:rPr>
        <w:t xml:space="preserve"> of the investor or his/her spouse, including those who were adopted</w:t>
      </w:r>
      <w:r w:rsidR="0047318B" w:rsidRPr="001E041B">
        <w:rPr>
          <w:lang w:val="en-GB"/>
        </w:rPr>
        <w:t>,</w:t>
      </w:r>
    </w:p>
    <w:p w14:paraId="21FCBAC2" w14:textId="77777777" w:rsidR="00E6508D" w:rsidRPr="001E041B" w:rsidRDefault="00E6508D" w:rsidP="00E40771">
      <w:pPr>
        <w:pStyle w:val="MMultilevel"/>
        <w:numPr>
          <w:ilvl w:val="0"/>
          <w:numId w:val="20"/>
        </w:numPr>
        <w:ind w:left="392"/>
        <w:rPr>
          <w:lang w:val="en-GB"/>
        </w:rPr>
      </w:pPr>
      <w:r w:rsidRPr="001E041B">
        <w:rPr>
          <w:lang w:val="en-GB"/>
        </w:rPr>
        <w:t xml:space="preserve">The </w:t>
      </w:r>
      <w:r w:rsidRPr="001E041B">
        <w:rPr>
          <w:b/>
          <w:lang w:val="en-GB"/>
        </w:rPr>
        <w:t>unmarried minor children</w:t>
      </w:r>
      <w:r w:rsidRPr="001E041B">
        <w:rPr>
          <w:lang w:val="en-GB"/>
        </w:rPr>
        <w:t xml:space="preserve"> of the investor in his care and under his custody, including those who were adopted</w:t>
      </w:r>
      <w:r w:rsidR="0047318B" w:rsidRPr="001E041B">
        <w:rPr>
          <w:lang w:val="en-GB"/>
        </w:rPr>
        <w:t>,</w:t>
      </w:r>
    </w:p>
    <w:p w14:paraId="77957253" w14:textId="77777777" w:rsidR="00E6508D" w:rsidRPr="001E041B" w:rsidRDefault="00E6508D" w:rsidP="00E40771">
      <w:pPr>
        <w:pStyle w:val="MMultilevel"/>
        <w:numPr>
          <w:ilvl w:val="0"/>
          <w:numId w:val="20"/>
        </w:numPr>
        <w:ind w:left="392"/>
        <w:rPr>
          <w:lang w:val="en-GB"/>
        </w:rPr>
      </w:pPr>
      <w:r w:rsidRPr="001E041B">
        <w:rPr>
          <w:lang w:val="en-GB"/>
        </w:rPr>
        <w:t xml:space="preserve">The </w:t>
      </w:r>
      <w:r w:rsidRPr="001E041B">
        <w:rPr>
          <w:b/>
          <w:lang w:val="en-GB"/>
        </w:rPr>
        <w:t>unmarried minor children</w:t>
      </w:r>
      <w:r w:rsidRPr="001E041B">
        <w:rPr>
          <w:lang w:val="en-GB"/>
        </w:rPr>
        <w:t xml:space="preserve"> of the spouse of the investor in his/her care and under his/her custody, including those who were adopted.</w:t>
      </w:r>
      <w:r w:rsidRPr="001E041B">
        <w:rPr>
          <w:rStyle w:val="FootnoteReference"/>
          <w:lang w:val="en-GB"/>
        </w:rPr>
        <w:footnoteReference w:id="114"/>
      </w:r>
    </w:p>
    <w:p w14:paraId="3B4FCFCA" w14:textId="77777777" w:rsidR="00D1310E" w:rsidRPr="001E041B" w:rsidRDefault="00D1310E" w:rsidP="00E6508D">
      <w:pPr>
        <w:pStyle w:val="MMultilevel"/>
        <w:numPr>
          <w:ilvl w:val="0"/>
          <w:numId w:val="0"/>
        </w:numPr>
        <w:ind w:left="425" w:hanging="425"/>
        <w:rPr>
          <w:lang w:val="en-GB"/>
        </w:rPr>
      </w:pPr>
    </w:p>
    <w:p w14:paraId="7FE3591D" w14:textId="77777777" w:rsidR="00E6508D" w:rsidRPr="001E041B" w:rsidRDefault="00E6508D" w:rsidP="00E6508D">
      <w:pPr>
        <w:pStyle w:val="MMultilevel"/>
        <w:numPr>
          <w:ilvl w:val="0"/>
          <w:numId w:val="0"/>
        </w:numPr>
        <w:ind w:left="425" w:hanging="425"/>
        <w:rPr>
          <w:lang w:val="en-GB"/>
        </w:rPr>
      </w:pPr>
      <w:r w:rsidRPr="001E041B">
        <w:rPr>
          <w:lang w:val="en-GB"/>
        </w:rPr>
        <w:t xml:space="preserve">IGI also has the </w:t>
      </w:r>
      <w:r w:rsidRPr="001E041B">
        <w:rPr>
          <w:b/>
          <w:lang w:val="en-GB"/>
        </w:rPr>
        <w:t>discretion</w:t>
      </w:r>
      <w:r w:rsidRPr="001E041B">
        <w:rPr>
          <w:lang w:val="en-GB"/>
        </w:rPr>
        <w:t xml:space="preserve"> to approve a</w:t>
      </w:r>
      <w:r w:rsidR="00903758" w:rsidRPr="001E041B">
        <w:rPr>
          <w:lang w:val="en-GB"/>
        </w:rPr>
        <w:t>n application</w:t>
      </w:r>
      <w:r w:rsidRPr="001E041B">
        <w:rPr>
          <w:lang w:val="en-GB"/>
        </w:rPr>
        <w:t xml:space="preserve"> concerning the following family members:</w:t>
      </w:r>
    </w:p>
    <w:p w14:paraId="4FDE9A7B" w14:textId="77777777" w:rsidR="00E6508D" w:rsidRPr="001E041B" w:rsidRDefault="00E6508D" w:rsidP="00E40771">
      <w:pPr>
        <w:pStyle w:val="MMultilevel"/>
        <w:numPr>
          <w:ilvl w:val="0"/>
          <w:numId w:val="21"/>
        </w:numPr>
        <w:ind w:left="406"/>
        <w:rPr>
          <w:lang w:val="en-GB"/>
        </w:rPr>
      </w:pPr>
      <w:r w:rsidRPr="001E041B">
        <w:rPr>
          <w:lang w:val="en-GB"/>
        </w:rPr>
        <w:t xml:space="preserve">The </w:t>
      </w:r>
      <w:r w:rsidRPr="001E041B">
        <w:rPr>
          <w:b/>
          <w:lang w:val="en-GB"/>
        </w:rPr>
        <w:t>parents</w:t>
      </w:r>
      <w:r w:rsidRPr="001E041B">
        <w:rPr>
          <w:lang w:val="en-GB"/>
        </w:rPr>
        <w:t xml:space="preserve"> of the sponsor and/or </w:t>
      </w:r>
      <w:r w:rsidR="00EF1D06" w:rsidRPr="001E041B">
        <w:rPr>
          <w:lang w:val="en-GB"/>
        </w:rPr>
        <w:t xml:space="preserve">of </w:t>
      </w:r>
      <w:r w:rsidRPr="001E041B">
        <w:rPr>
          <w:lang w:val="en-GB"/>
        </w:rPr>
        <w:t>his sp</w:t>
      </w:r>
      <w:r w:rsidR="00EF1D06" w:rsidRPr="001E041B">
        <w:rPr>
          <w:lang w:val="en-GB"/>
        </w:rPr>
        <w:t>o</w:t>
      </w:r>
      <w:r w:rsidRPr="001E041B">
        <w:rPr>
          <w:lang w:val="en-GB"/>
        </w:rPr>
        <w:t xml:space="preserve">use if they </w:t>
      </w:r>
      <w:r w:rsidR="00EF1D06" w:rsidRPr="001E041B">
        <w:rPr>
          <w:b/>
          <w:lang w:val="en-GB"/>
        </w:rPr>
        <w:t>are unable to</w:t>
      </w:r>
      <w:r w:rsidRPr="001E041B">
        <w:rPr>
          <w:b/>
          <w:lang w:val="en-GB"/>
        </w:rPr>
        <w:t xml:space="preserve"> support themselves and lack adequate family support in the country of origin</w:t>
      </w:r>
      <w:r w:rsidR="0047318B" w:rsidRPr="001E041B">
        <w:rPr>
          <w:b/>
          <w:lang w:val="en-GB"/>
        </w:rPr>
        <w:t>,</w:t>
      </w:r>
    </w:p>
    <w:p w14:paraId="29D93EB8" w14:textId="77777777" w:rsidR="00E6508D" w:rsidRPr="001E041B" w:rsidRDefault="00E6508D" w:rsidP="00E40771">
      <w:pPr>
        <w:pStyle w:val="MMultilevel"/>
        <w:numPr>
          <w:ilvl w:val="0"/>
          <w:numId w:val="21"/>
        </w:numPr>
        <w:ind w:left="406"/>
        <w:rPr>
          <w:lang w:val="en-GB"/>
        </w:rPr>
      </w:pPr>
      <w:r w:rsidRPr="001E041B">
        <w:rPr>
          <w:lang w:val="en-GB"/>
        </w:rPr>
        <w:t xml:space="preserve">The </w:t>
      </w:r>
      <w:r w:rsidRPr="001E041B">
        <w:rPr>
          <w:b/>
          <w:lang w:val="en-GB"/>
        </w:rPr>
        <w:t>unmarried adult children</w:t>
      </w:r>
      <w:r w:rsidRPr="001E041B">
        <w:rPr>
          <w:lang w:val="en-GB"/>
        </w:rPr>
        <w:t xml:space="preserve"> of the sponsor or his/her spouse if the former are </w:t>
      </w:r>
      <w:r w:rsidRPr="001E041B">
        <w:rPr>
          <w:b/>
          <w:lang w:val="en-GB"/>
        </w:rPr>
        <w:t>unable to support themselves for medical considerations</w:t>
      </w:r>
      <w:r w:rsidRPr="001E041B">
        <w:rPr>
          <w:lang w:val="en-GB"/>
        </w:rPr>
        <w:t>.</w:t>
      </w:r>
      <w:r w:rsidRPr="001E041B">
        <w:rPr>
          <w:rStyle w:val="FootnoteReference"/>
          <w:lang w:val="en-GB"/>
        </w:rPr>
        <w:footnoteReference w:id="115"/>
      </w:r>
    </w:p>
    <w:p w14:paraId="0E47F11D" w14:textId="77777777" w:rsidR="00EF1D06" w:rsidRPr="001E041B" w:rsidRDefault="00EF1D06" w:rsidP="00EC0B47">
      <w:pPr>
        <w:pStyle w:val="MMultilevel"/>
        <w:numPr>
          <w:ilvl w:val="0"/>
          <w:numId w:val="0"/>
        </w:numPr>
        <w:ind w:left="720"/>
        <w:rPr>
          <w:lang w:val="en-GB"/>
        </w:rPr>
      </w:pPr>
    </w:p>
    <w:p w14:paraId="78F997F5" w14:textId="77777777" w:rsidR="00936C54" w:rsidRPr="001E041B" w:rsidRDefault="00936C54" w:rsidP="00936C54">
      <w:pPr>
        <w:pStyle w:val="MMultilevel"/>
        <w:numPr>
          <w:ilvl w:val="0"/>
          <w:numId w:val="0"/>
        </w:numPr>
        <w:rPr>
          <w:lang w:val="en-GB"/>
        </w:rPr>
      </w:pPr>
      <w:r w:rsidRPr="001E041B">
        <w:rPr>
          <w:lang w:val="en-GB"/>
        </w:rPr>
        <w:t xml:space="preserve">The Law on Foreigners envisioned a </w:t>
      </w:r>
      <w:r w:rsidRPr="001E041B">
        <w:rPr>
          <w:b/>
          <w:lang w:val="en-GB"/>
        </w:rPr>
        <w:t>two-step process</w:t>
      </w:r>
      <w:r w:rsidRPr="001E041B">
        <w:rPr>
          <w:lang w:val="en-GB"/>
        </w:rPr>
        <w:t xml:space="preserve"> for the granting of long-stay visa. First, the </w:t>
      </w:r>
      <w:r w:rsidRPr="001E041B">
        <w:rPr>
          <w:u w:val="single"/>
          <w:lang w:val="en-GB"/>
        </w:rPr>
        <w:t>investor</w:t>
      </w:r>
      <w:r w:rsidRPr="001E041B">
        <w:rPr>
          <w:lang w:val="en-GB"/>
        </w:rPr>
        <w:t xml:space="preserve"> needs to file an </w:t>
      </w:r>
      <w:r w:rsidRPr="001E041B">
        <w:rPr>
          <w:b/>
          <w:lang w:val="en-GB"/>
        </w:rPr>
        <w:t xml:space="preserve">application for family </w:t>
      </w:r>
      <w:r w:rsidR="000B3873" w:rsidRPr="001E041B">
        <w:rPr>
          <w:b/>
          <w:lang w:val="en-GB"/>
        </w:rPr>
        <w:t>reunification</w:t>
      </w:r>
      <w:r w:rsidRPr="001E041B">
        <w:rPr>
          <w:b/>
          <w:lang w:val="en-GB"/>
        </w:rPr>
        <w:t xml:space="preserve"> with IGI</w:t>
      </w:r>
      <w:r w:rsidRPr="001E041B">
        <w:rPr>
          <w:lang w:val="en-GB"/>
        </w:rPr>
        <w:t xml:space="preserve"> and only if the latter approves the request</w:t>
      </w:r>
      <w:r w:rsidR="00903758" w:rsidRPr="001E041B">
        <w:rPr>
          <w:lang w:val="en-GB"/>
        </w:rPr>
        <w:t xml:space="preserve"> can</w:t>
      </w:r>
      <w:r w:rsidRPr="001E041B">
        <w:rPr>
          <w:lang w:val="en-GB"/>
        </w:rPr>
        <w:t xml:space="preserve"> the </w:t>
      </w:r>
      <w:r w:rsidRPr="001E041B">
        <w:rPr>
          <w:u w:val="single"/>
          <w:lang w:val="en-GB"/>
        </w:rPr>
        <w:t>family member</w:t>
      </w:r>
      <w:r w:rsidRPr="001E041B">
        <w:rPr>
          <w:lang w:val="en-GB"/>
        </w:rPr>
        <w:t xml:space="preserve"> </w:t>
      </w:r>
      <w:r w:rsidRPr="001E041B">
        <w:rPr>
          <w:b/>
          <w:lang w:val="en-GB"/>
        </w:rPr>
        <w:t xml:space="preserve">apply for a long-stay visa for family </w:t>
      </w:r>
      <w:r w:rsidR="000B3873" w:rsidRPr="001E041B">
        <w:rPr>
          <w:b/>
          <w:lang w:val="en-GB"/>
        </w:rPr>
        <w:t>reunification</w:t>
      </w:r>
      <w:r w:rsidRPr="001E041B">
        <w:rPr>
          <w:lang w:val="en-GB"/>
        </w:rPr>
        <w:t xml:space="preserve">. </w:t>
      </w:r>
    </w:p>
    <w:p w14:paraId="48281CC3" w14:textId="77777777" w:rsidR="00ED04E2" w:rsidRPr="001E041B" w:rsidRDefault="00EC10DB" w:rsidP="00E82E8C">
      <w:pPr>
        <w:pStyle w:val="MMultilevel"/>
        <w:numPr>
          <w:ilvl w:val="0"/>
          <w:numId w:val="13"/>
        </w:numPr>
        <w:rPr>
          <w:b/>
          <w:i/>
          <w:lang w:val="en-GB"/>
        </w:rPr>
      </w:pPr>
      <w:r w:rsidRPr="001E041B">
        <w:rPr>
          <w:b/>
          <w:i/>
          <w:lang w:val="en-GB"/>
        </w:rPr>
        <w:t>Application for family reunification with IGI</w:t>
      </w:r>
    </w:p>
    <w:p w14:paraId="45E42DD2" w14:textId="77777777" w:rsidR="006D2790" w:rsidRPr="001E041B" w:rsidRDefault="006D2790" w:rsidP="006D2790">
      <w:pPr>
        <w:pStyle w:val="MMultilevel"/>
        <w:numPr>
          <w:ilvl w:val="0"/>
          <w:numId w:val="0"/>
        </w:numPr>
        <w:rPr>
          <w:lang w:val="en-GB"/>
        </w:rPr>
      </w:pPr>
    </w:p>
    <w:p w14:paraId="5DBEA7FB" w14:textId="77777777" w:rsidR="00EC10DB" w:rsidRPr="001E041B" w:rsidRDefault="00EC10DB" w:rsidP="006D2790">
      <w:pPr>
        <w:pStyle w:val="MMultilevel"/>
        <w:numPr>
          <w:ilvl w:val="0"/>
          <w:numId w:val="0"/>
        </w:numPr>
        <w:rPr>
          <w:lang w:val="en-GB"/>
        </w:rPr>
      </w:pPr>
      <w:r w:rsidRPr="001E041B">
        <w:rPr>
          <w:lang w:val="en-GB"/>
        </w:rPr>
        <w:t xml:space="preserve">The </w:t>
      </w:r>
      <w:r w:rsidRPr="001E041B">
        <w:rPr>
          <w:b/>
          <w:lang w:val="en-GB"/>
        </w:rPr>
        <w:t>investor</w:t>
      </w:r>
      <w:r w:rsidRPr="001E041B">
        <w:rPr>
          <w:lang w:val="en-GB"/>
        </w:rPr>
        <w:t xml:space="preserve"> needs to file an application with the local IGI office and submit the following documents:</w:t>
      </w:r>
    </w:p>
    <w:p w14:paraId="6FF1E760" w14:textId="77777777" w:rsidR="00D96B75" w:rsidRPr="001E041B" w:rsidRDefault="00EC10DB" w:rsidP="00736719">
      <w:pPr>
        <w:pStyle w:val="MMultilevel"/>
        <w:numPr>
          <w:ilvl w:val="0"/>
          <w:numId w:val="22"/>
        </w:numPr>
        <w:ind w:left="378"/>
        <w:rPr>
          <w:b/>
          <w:lang w:val="en-GB"/>
        </w:rPr>
      </w:pPr>
      <w:r w:rsidRPr="001E041B">
        <w:rPr>
          <w:b/>
          <w:lang w:val="en-GB"/>
        </w:rPr>
        <w:t>A</w:t>
      </w:r>
      <w:r w:rsidRPr="001E041B">
        <w:rPr>
          <w:b/>
          <w:bCs w:val="0"/>
          <w:lang w:val="en-GB"/>
        </w:rPr>
        <w:t>pplication</w:t>
      </w:r>
      <w:r w:rsidRPr="001E041B">
        <w:rPr>
          <w:b/>
          <w:lang w:val="en-GB"/>
        </w:rPr>
        <w:t xml:space="preserve"> form</w:t>
      </w:r>
      <w:r w:rsidRPr="001E041B">
        <w:rPr>
          <w:lang w:val="en-GB"/>
        </w:rPr>
        <w:t>, available in electronic format on the IGI website and in hard copy at the local IGI offices</w:t>
      </w:r>
      <w:r w:rsidR="00437B73" w:rsidRPr="001E041B">
        <w:rPr>
          <w:lang w:val="en-GB"/>
        </w:rPr>
        <w:t>;</w:t>
      </w:r>
      <w:r w:rsidR="00D96B75" w:rsidRPr="001E041B">
        <w:rPr>
          <w:lang w:val="en-GB"/>
        </w:rPr>
        <w:t xml:space="preserve"> </w:t>
      </w:r>
    </w:p>
    <w:p w14:paraId="2E4632CE" w14:textId="77777777" w:rsidR="00EC10DB" w:rsidRPr="001E041B" w:rsidRDefault="00EC10DB" w:rsidP="00736719">
      <w:pPr>
        <w:pStyle w:val="MMultilevel"/>
        <w:numPr>
          <w:ilvl w:val="0"/>
          <w:numId w:val="22"/>
        </w:numPr>
        <w:ind w:left="378"/>
        <w:rPr>
          <w:lang w:val="en-GB"/>
        </w:rPr>
      </w:pPr>
      <w:r w:rsidRPr="001E041B">
        <w:rPr>
          <w:b/>
          <w:lang w:val="en-GB"/>
        </w:rPr>
        <w:t>Marriage certificate or proof of family ties</w:t>
      </w:r>
      <w:r w:rsidR="00437B73" w:rsidRPr="001E041B">
        <w:rPr>
          <w:b/>
          <w:lang w:val="en-GB"/>
        </w:rPr>
        <w:t>;</w:t>
      </w:r>
      <w:r w:rsidRPr="001E041B">
        <w:rPr>
          <w:rStyle w:val="FootnoteReference"/>
          <w:lang w:val="en-GB"/>
        </w:rPr>
        <w:footnoteReference w:id="116"/>
      </w:r>
    </w:p>
    <w:p w14:paraId="5617D616" w14:textId="77777777" w:rsidR="00EC10DB" w:rsidRPr="001E041B" w:rsidRDefault="00EC10DB" w:rsidP="00736719">
      <w:pPr>
        <w:pStyle w:val="MMultilevel"/>
        <w:numPr>
          <w:ilvl w:val="0"/>
          <w:numId w:val="22"/>
        </w:numPr>
        <w:ind w:left="378"/>
        <w:rPr>
          <w:lang w:val="en-GB"/>
        </w:rPr>
      </w:pPr>
      <w:r w:rsidRPr="001E041B">
        <w:rPr>
          <w:b/>
          <w:lang w:val="en-GB"/>
        </w:rPr>
        <w:t>Notary declaration</w:t>
      </w:r>
      <w:r w:rsidRPr="001E041B">
        <w:rPr>
          <w:lang w:val="en-GB"/>
        </w:rPr>
        <w:t xml:space="preserve"> by the investor, attesting to the fact that the family members will be living with him/her</w:t>
      </w:r>
      <w:r w:rsidR="00437B73" w:rsidRPr="001E041B">
        <w:rPr>
          <w:lang w:val="en-GB"/>
        </w:rPr>
        <w:t>;</w:t>
      </w:r>
    </w:p>
    <w:p w14:paraId="6B7CEE3E" w14:textId="77777777" w:rsidR="00EC10DB" w:rsidRPr="001E041B" w:rsidRDefault="00EC10DB" w:rsidP="00736719">
      <w:pPr>
        <w:pStyle w:val="MMultilevel"/>
        <w:numPr>
          <w:ilvl w:val="0"/>
          <w:numId w:val="22"/>
        </w:numPr>
        <w:ind w:left="378"/>
        <w:rPr>
          <w:lang w:val="en-GB"/>
        </w:rPr>
      </w:pPr>
      <w:r w:rsidRPr="001E041B">
        <w:rPr>
          <w:lang w:val="en-GB"/>
        </w:rPr>
        <w:t xml:space="preserve">Copy of the </w:t>
      </w:r>
      <w:r w:rsidRPr="001E041B">
        <w:rPr>
          <w:b/>
          <w:lang w:val="en-GB"/>
        </w:rPr>
        <w:t>document which attests that the investor was granted temporary or permanent residence</w:t>
      </w:r>
      <w:r w:rsidRPr="001E041B">
        <w:rPr>
          <w:lang w:val="en-GB"/>
        </w:rPr>
        <w:t xml:space="preserve"> – temporary or permanent residence permit</w:t>
      </w:r>
      <w:r w:rsidR="00437B73" w:rsidRPr="001E041B">
        <w:rPr>
          <w:lang w:val="en-GB"/>
        </w:rPr>
        <w:t>;</w:t>
      </w:r>
    </w:p>
    <w:p w14:paraId="32CCC213" w14:textId="77777777" w:rsidR="00EC10DB" w:rsidRPr="001E041B" w:rsidRDefault="00EC10DB" w:rsidP="00736719">
      <w:pPr>
        <w:pStyle w:val="MMultilevel"/>
        <w:numPr>
          <w:ilvl w:val="0"/>
          <w:numId w:val="22"/>
        </w:numPr>
        <w:ind w:left="378"/>
        <w:rPr>
          <w:lang w:val="en-GB"/>
        </w:rPr>
      </w:pPr>
      <w:r w:rsidRPr="001E041B">
        <w:rPr>
          <w:lang w:val="en-GB"/>
        </w:rPr>
        <w:t xml:space="preserve">Proof that the investor acquired the </w:t>
      </w:r>
      <w:r w:rsidRPr="001E041B">
        <w:rPr>
          <w:b/>
          <w:lang w:val="en-GB"/>
        </w:rPr>
        <w:t>living space</w:t>
      </w:r>
      <w:r w:rsidRPr="001E041B">
        <w:rPr>
          <w:lang w:val="en-GB"/>
        </w:rPr>
        <w:t xml:space="preserve"> legally and has a home which is considered adequate for a similar family in Romania</w:t>
      </w:r>
      <w:r w:rsidR="00437B73" w:rsidRPr="001E041B">
        <w:rPr>
          <w:lang w:val="en-GB"/>
        </w:rPr>
        <w:t>;</w:t>
      </w:r>
    </w:p>
    <w:p w14:paraId="743E2EFD" w14:textId="77777777" w:rsidR="00EC10DB" w:rsidRPr="001E041B" w:rsidRDefault="00EC10DB" w:rsidP="00736719">
      <w:pPr>
        <w:pStyle w:val="MMultilevel"/>
        <w:numPr>
          <w:ilvl w:val="0"/>
          <w:numId w:val="22"/>
        </w:numPr>
        <w:ind w:left="378"/>
        <w:rPr>
          <w:lang w:val="en-GB"/>
        </w:rPr>
      </w:pPr>
      <w:r w:rsidRPr="001E041B">
        <w:rPr>
          <w:lang w:val="en-GB"/>
        </w:rPr>
        <w:t xml:space="preserve">Proof that the investor has </w:t>
      </w:r>
      <w:r w:rsidRPr="001E041B">
        <w:rPr>
          <w:b/>
          <w:lang w:val="en-GB"/>
        </w:rPr>
        <w:t>adequate financial means</w:t>
      </w:r>
      <w:r w:rsidR="00437B73" w:rsidRPr="001E041B">
        <w:rPr>
          <w:b/>
          <w:lang w:val="en-GB"/>
        </w:rPr>
        <w:t>;</w:t>
      </w:r>
    </w:p>
    <w:p w14:paraId="109D82D2" w14:textId="77777777" w:rsidR="00EC10DB" w:rsidRPr="001E041B" w:rsidRDefault="00EC10DB" w:rsidP="00736719">
      <w:pPr>
        <w:pStyle w:val="MMultilevel"/>
        <w:numPr>
          <w:ilvl w:val="0"/>
          <w:numId w:val="22"/>
        </w:numPr>
        <w:ind w:left="378"/>
        <w:rPr>
          <w:lang w:val="en-GB"/>
        </w:rPr>
      </w:pPr>
      <w:r w:rsidRPr="001E041B">
        <w:rPr>
          <w:lang w:val="en-GB"/>
        </w:rPr>
        <w:t xml:space="preserve">Proof that the investor concluded a </w:t>
      </w:r>
      <w:r w:rsidRPr="001E041B">
        <w:rPr>
          <w:b/>
          <w:lang w:val="en-GB"/>
        </w:rPr>
        <w:t>public social health insurance</w:t>
      </w:r>
      <w:r w:rsidR="00437B73" w:rsidRPr="001E041B">
        <w:rPr>
          <w:lang w:val="en-GB"/>
        </w:rPr>
        <w:t>;</w:t>
      </w:r>
    </w:p>
    <w:p w14:paraId="05B05CC7" w14:textId="77777777" w:rsidR="00EC10DB" w:rsidRPr="001E041B" w:rsidRDefault="00EC10DB" w:rsidP="00736719">
      <w:pPr>
        <w:pStyle w:val="MMultilevel"/>
        <w:numPr>
          <w:ilvl w:val="0"/>
          <w:numId w:val="22"/>
        </w:numPr>
        <w:ind w:left="378"/>
        <w:rPr>
          <w:lang w:val="en-GB"/>
        </w:rPr>
      </w:pPr>
      <w:r w:rsidRPr="001E041B">
        <w:rPr>
          <w:lang w:val="en-GB"/>
        </w:rPr>
        <w:t xml:space="preserve">When dealing with a </w:t>
      </w:r>
      <w:r w:rsidRPr="001E041B">
        <w:rPr>
          <w:u w:val="single"/>
          <w:lang w:val="en-GB"/>
        </w:rPr>
        <w:t>minor with shared custody</w:t>
      </w:r>
      <w:r w:rsidRPr="001E041B">
        <w:rPr>
          <w:lang w:val="en-GB"/>
        </w:rPr>
        <w:t xml:space="preserve"> – the </w:t>
      </w:r>
      <w:r w:rsidRPr="001E041B">
        <w:rPr>
          <w:b/>
          <w:lang w:val="en-GB"/>
        </w:rPr>
        <w:t>written consent of the person who shares</w:t>
      </w:r>
      <w:r w:rsidR="00D96B75" w:rsidRPr="001E041B">
        <w:rPr>
          <w:b/>
          <w:lang w:val="en-GB"/>
        </w:rPr>
        <w:t xml:space="preserve"> </w:t>
      </w:r>
      <w:r w:rsidRPr="001E041B">
        <w:rPr>
          <w:b/>
          <w:lang w:val="en-GB"/>
        </w:rPr>
        <w:t>custody</w:t>
      </w:r>
      <w:r w:rsidRPr="001E041B">
        <w:rPr>
          <w:lang w:val="en-GB"/>
        </w:rPr>
        <w:t xml:space="preserve"> with the investor, by which the other person consents that the minor may live with the investor on the territory of Romania</w:t>
      </w:r>
      <w:r w:rsidR="00D96B75" w:rsidRPr="001E041B">
        <w:rPr>
          <w:lang w:val="en-GB"/>
        </w:rPr>
        <w:t>;</w:t>
      </w:r>
    </w:p>
    <w:p w14:paraId="59E3F165" w14:textId="77777777" w:rsidR="00EC10DB" w:rsidRPr="001E041B" w:rsidRDefault="00EC10DB" w:rsidP="00736719">
      <w:pPr>
        <w:pStyle w:val="MMultilevel"/>
        <w:numPr>
          <w:ilvl w:val="0"/>
          <w:numId w:val="22"/>
        </w:numPr>
        <w:ind w:left="378"/>
        <w:rPr>
          <w:lang w:val="en-GB"/>
        </w:rPr>
      </w:pPr>
      <w:r w:rsidRPr="001E041B">
        <w:rPr>
          <w:b/>
          <w:lang w:val="en-GB"/>
        </w:rPr>
        <w:t>Copy of the travel document of the family member</w:t>
      </w:r>
      <w:r w:rsidRPr="001E041B">
        <w:rPr>
          <w:lang w:val="en-GB"/>
        </w:rPr>
        <w:t xml:space="preserve"> for whom reunification is sought.</w:t>
      </w:r>
      <w:r w:rsidRPr="001E041B">
        <w:rPr>
          <w:rStyle w:val="FootnoteReference"/>
          <w:lang w:val="en-GB"/>
        </w:rPr>
        <w:footnoteReference w:id="117"/>
      </w:r>
    </w:p>
    <w:p w14:paraId="18B084E3" w14:textId="77777777" w:rsidR="00D96B75" w:rsidRPr="001E041B" w:rsidRDefault="00D96B75" w:rsidP="00EC10DB">
      <w:pPr>
        <w:pStyle w:val="MMultilevel"/>
        <w:numPr>
          <w:ilvl w:val="0"/>
          <w:numId w:val="0"/>
        </w:numPr>
        <w:rPr>
          <w:lang w:val="en-GB"/>
        </w:rPr>
      </w:pPr>
    </w:p>
    <w:p w14:paraId="46E6C019" w14:textId="77777777" w:rsidR="00EC10DB" w:rsidRPr="001E041B" w:rsidRDefault="00EC10DB" w:rsidP="00EC10DB">
      <w:pPr>
        <w:pStyle w:val="MMultilevel"/>
        <w:numPr>
          <w:ilvl w:val="0"/>
          <w:numId w:val="0"/>
        </w:numPr>
        <w:rPr>
          <w:lang w:val="en-GB"/>
        </w:rPr>
      </w:pPr>
      <w:r w:rsidRPr="001E041B">
        <w:rPr>
          <w:lang w:val="en-GB"/>
        </w:rPr>
        <w:t xml:space="preserve">IGI will grant the request for family reunification if the following </w:t>
      </w:r>
      <w:r w:rsidRPr="001E041B">
        <w:rPr>
          <w:b/>
          <w:lang w:val="en-GB"/>
        </w:rPr>
        <w:t>conditions</w:t>
      </w:r>
      <w:r w:rsidRPr="001E041B">
        <w:rPr>
          <w:lang w:val="en-GB"/>
        </w:rPr>
        <w:t xml:space="preserve"> are met:</w:t>
      </w:r>
    </w:p>
    <w:p w14:paraId="2BAEBEB0" w14:textId="77777777" w:rsidR="00EC10DB" w:rsidRPr="001E041B" w:rsidRDefault="00EC10DB" w:rsidP="00736719">
      <w:pPr>
        <w:pStyle w:val="MMultilevel"/>
        <w:numPr>
          <w:ilvl w:val="0"/>
          <w:numId w:val="23"/>
        </w:numPr>
        <w:ind w:left="392"/>
        <w:rPr>
          <w:lang w:val="en-GB"/>
        </w:rPr>
      </w:pPr>
      <w:r w:rsidRPr="001E041B">
        <w:rPr>
          <w:lang w:val="en-GB"/>
        </w:rPr>
        <w:t xml:space="preserve">There is </w:t>
      </w:r>
      <w:r w:rsidRPr="001E041B">
        <w:rPr>
          <w:b/>
          <w:lang w:val="en-GB"/>
        </w:rPr>
        <w:t>no</w:t>
      </w:r>
      <w:r w:rsidR="00D96B75" w:rsidRPr="001E041B">
        <w:rPr>
          <w:b/>
          <w:lang w:val="en-GB"/>
        </w:rPr>
        <w:t xml:space="preserve"> su</w:t>
      </w:r>
      <w:r w:rsidR="009C4017" w:rsidRPr="001E041B">
        <w:rPr>
          <w:b/>
          <w:lang w:val="en-GB"/>
        </w:rPr>
        <w:t>s</w:t>
      </w:r>
      <w:r w:rsidR="00D96B75" w:rsidRPr="001E041B">
        <w:rPr>
          <w:b/>
          <w:lang w:val="en-GB"/>
        </w:rPr>
        <w:t>pected</w:t>
      </w:r>
      <w:r w:rsidRPr="001E041B">
        <w:rPr>
          <w:b/>
          <w:lang w:val="en-GB"/>
        </w:rPr>
        <w:t xml:space="preserve"> bigamy or polygamy</w:t>
      </w:r>
      <w:r w:rsidR="00D96B75" w:rsidRPr="001E041B">
        <w:rPr>
          <w:b/>
          <w:lang w:val="en-GB"/>
        </w:rPr>
        <w:t>;</w:t>
      </w:r>
    </w:p>
    <w:p w14:paraId="69D625D9" w14:textId="77777777" w:rsidR="00EC10DB" w:rsidRPr="001E041B" w:rsidRDefault="00EC10DB" w:rsidP="00736719">
      <w:pPr>
        <w:pStyle w:val="MMultilevel"/>
        <w:numPr>
          <w:ilvl w:val="0"/>
          <w:numId w:val="23"/>
        </w:numPr>
        <w:ind w:left="392"/>
        <w:rPr>
          <w:lang w:val="en-GB"/>
        </w:rPr>
      </w:pPr>
      <w:r w:rsidRPr="001E041B">
        <w:rPr>
          <w:lang w:val="en-GB"/>
        </w:rPr>
        <w:t xml:space="preserve">The investor has a </w:t>
      </w:r>
      <w:r w:rsidRPr="001E041B">
        <w:rPr>
          <w:b/>
          <w:lang w:val="en-GB"/>
        </w:rPr>
        <w:t>living space which is considered normal</w:t>
      </w:r>
      <w:r w:rsidRPr="001E041B">
        <w:rPr>
          <w:lang w:val="en-GB"/>
        </w:rPr>
        <w:t xml:space="preserve"> for a similar family in Romania</w:t>
      </w:r>
      <w:r w:rsidR="00D96B75" w:rsidRPr="001E041B">
        <w:rPr>
          <w:lang w:val="en-GB"/>
        </w:rPr>
        <w:t>;</w:t>
      </w:r>
    </w:p>
    <w:p w14:paraId="5776F3B6" w14:textId="77777777" w:rsidR="00EC10DB" w:rsidRPr="001E041B" w:rsidRDefault="00EC10DB" w:rsidP="00736719">
      <w:pPr>
        <w:pStyle w:val="MMultilevel"/>
        <w:numPr>
          <w:ilvl w:val="0"/>
          <w:numId w:val="23"/>
        </w:numPr>
        <w:ind w:left="392"/>
        <w:rPr>
          <w:lang w:val="en-GB"/>
        </w:rPr>
      </w:pPr>
      <w:r w:rsidRPr="001E041B">
        <w:rPr>
          <w:lang w:val="en-GB"/>
        </w:rPr>
        <w:t xml:space="preserve">The investor possesses the </w:t>
      </w:r>
      <w:r w:rsidRPr="001E041B">
        <w:rPr>
          <w:b/>
          <w:lang w:val="en-GB"/>
        </w:rPr>
        <w:t>adequate financial means</w:t>
      </w:r>
      <w:r w:rsidRPr="001E041B">
        <w:rPr>
          <w:lang w:val="en-GB"/>
        </w:rPr>
        <w:t xml:space="preserve"> to support himself/herself and an additional amount equal to the minimum net wage for each family member</w:t>
      </w:r>
      <w:r w:rsidR="00D96B75" w:rsidRPr="001E041B">
        <w:rPr>
          <w:lang w:val="en-GB"/>
        </w:rPr>
        <w:t>;</w:t>
      </w:r>
    </w:p>
    <w:p w14:paraId="09706CF4" w14:textId="77777777" w:rsidR="00EC10DB" w:rsidRPr="001E041B" w:rsidRDefault="00EC10DB" w:rsidP="00736719">
      <w:pPr>
        <w:pStyle w:val="MMultilevel"/>
        <w:numPr>
          <w:ilvl w:val="0"/>
          <w:numId w:val="23"/>
        </w:numPr>
        <w:ind w:left="392"/>
        <w:rPr>
          <w:lang w:val="en-GB"/>
        </w:rPr>
      </w:pPr>
      <w:r w:rsidRPr="001E041B">
        <w:rPr>
          <w:lang w:val="en-GB"/>
        </w:rPr>
        <w:t xml:space="preserve">The family member for whom family reunification is sought has a </w:t>
      </w:r>
      <w:r w:rsidRPr="001E041B">
        <w:rPr>
          <w:b/>
          <w:lang w:val="en-GB"/>
        </w:rPr>
        <w:t>valid travel document</w:t>
      </w:r>
      <w:r w:rsidRPr="001E041B">
        <w:rPr>
          <w:lang w:val="en-GB"/>
        </w:rPr>
        <w:t xml:space="preserve"> recognised by Romania, he/she is </w:t>
      </w:r>
      <w:r w:rsidRPr="001E041B">
        <w:rPr>
          <w:b/>
          <w:lang w:val="en-GB"/>
        </w:rPr>
        <w:t>not flagged in the National</w:t>
      </w:r>
      <w:r w:rsidR="003F1A4F" w:rsidRPr="001E041B">
        <w:rPr>
          <w:b/>
          <w:lang w:val="en-GB"/>
        </w:rPr>
        <w:t xml:space="preserve"> Alert</w:t>
      </w:r>
      <w:r w:rsidRPr="001E041B">
        <w:rPr>
          <w:b/>
          <w:lang w:val="en-GB"/>
        </w:rPr>
        <w:t xml:space="preserve"> Informatic System</w:t>
      </w:r>
      <w:r w:rsidR="003F1A4F" w:rsidRPr="001E041B">
        <w:rPr>
          <w:b/>
          <w:lang w:val="en-GB"/>
        </w:rPr>
        <w:t xml:space="preserve"> (</w:t>
      </w:r>
      <w:r w:rsidR="003F1A4F" w:rsidRPr="001E041B">
        <w:rPr>
          <w:i/>
          <w:lang w:val="en-GB"/>
        </w:rPr>
        <w:t>Sistemul informatic naţional de semnalări</w:t>
      </w:r>
      <w:r w:rsidR="003F1A4F" w:rsidRPr="001E041B">
        <w:rPr>
          <w:b/>
          <w:lang w:val="en-GB"/>
        </w:rPr>
        <w:t>)</w:t>
      </w:r>
      <w:r w:rsidRPr="001E041B">
        <w:rPr>
          <w:lang w:val="en-GB"/>
        </w:rPr>
        <w:t xml:space="preserve"> as barred from entering the Romanian territory and the family member is </w:t>
      </w:r>
      <w:r w:rsidRPr="001E041B">
        <w:rPr>
          <w:b/>
          <w:lang w:val="en-GB"/>
        </w:rPr>
        <w:t>not a threat to national defence and security, public order, health or morality</w:t>
      </w:r>
      <w:r w:rsidRPr="001E041B">
        <w:rPr>
          <w:lang w:val="en-GB"/>
        </w:rPr>
        <w:t>.</w:t>
      </w:r>
      <w:r w:rsidRPr="001E041B">
        <w:rPr>
          <w:rStyle w:val="FootnoteReference"/>
          <w:lang w:val="en-GB"/>
        </w:rPr>
        <w:footnoteReference w:id="118"/>
      </w:r>
    </w:p>
    <w:p w14:paraId="39108C55" w14:textId="77777777" w:rsidR="00D375E4" w:rsidRPr="001E041B" w:rsidRDefault="00D375E4" w:rsidP="00EC10DB">
      <w:pPr>
        <w:pStyle w:val="MMultilevel"/>
        <w:numPr>
          <w:ilvl w:val="0"/>
          <w:numId w:val="0"/>
        </w:numPr>
        <w:rPr>
          <w:lang w:val="en-GB"/>
        </w:rPr>
      </w:pPr>
    </w:p>
    <w:p w14:paraId="4AE45B7D" w14:textId="77777777" w:rsidR="00EC10DB" w:rsidRPr="001E041B" w:rsidRDefault="00EC10DB" w:rsidP="00EC10DB">
      <w:pPr>
        <w:pStyle w:val="MMultilevel"/>
        <w:numPr>
          <w:ilvl w:val="0"/>
          <w:numId w:val="0"/>
        </w:numPr>
        <w:rPr>
          <w:lang w:val="en-GB"/>
        </w:rPr>
      </w:pPr>
      <w:r w:rsidRPr="001E041B">
        <w:rPr>
          <w:lang w:val="en-GB"/>
        </w:rPr>
        <w:t xml:space="preserve">IGI will reach a decision on the application </w:t>
      </w:r>
      <w:r w:rsidRPr="001E041B">
        <w:rPr>
          <w:b/>
          <w:lang w:val="en-GB"/>
        </w:rPr>
        <w:t>no later than three months</w:t>
      </w:r>
      <w:r w:rsidRPr="001E041B">
        <w:rPr>
          <w:lang w:val="en-GB"/>
        </w:rPr>
        <w:t xml:space="preserve"> after the documents were submitted.</w:t>
      </w:r>
      <w:r w:rsidRPr="001E041B">
        <w:rPr>
          <w:rStyle w:val="FootnoteReference"/>
          <w:lang w:val="en-GB"/>
        </w:rPr>
        <w:footnoteReference w:id="119"/>
      </w:r>
      <w:r w:rsidRPr="001E041B">
        <w:rPr>
          <w:lang w:val="en-GB"/>
        </w:rPr>
        <w:t xml:space="preserve"> </w:t>
      </w:r>
      <w:r w:rsidR="00481E0B" w:rsidRPr="001E041B">
        <w:rPr>
          <w:lang w:val="en-GB"/>
        </w:rPr>
        <w:t xml:space="preserve">If the request is approved, IGI will inform the applicant in writing no later than 60 days </w:t>
      </w:r>
      <w:r w:rsidR="00481E0B" w:rsidRPr="001E041B">
        <w:rPr>
          <w:lang w:val="en-GB"/>
        </w:rPr>
        <w:lastRenderedPageBreak/>
        <w:t>since a decision was reache</w:t>
      </w:r>
      <w:r w:rsidR="00704DDC" w:rsidRPr="001E041B">
        <w:rPr>
          <w:lang w:val="en-GB"/>
        </w:rPr>
        <w:t>d</w:t>
      </w:r>
      <w:r w:rsidR="00481E0B" w:rsidRPr="001E041B">
        <w:rPr>
          <w:lang w:val="en-GB"/>
        </w:rPr>
        <w:t xml:space="preserve"> and the latter will have to forward</w:t>
      </w:r>
      <w:r w:rsidRPr="001E041B">
        <w:rPr>
          <w:lang w:val="en-GB"/>
        </w:rPr>
        <w:t xml:space="preserve"> the decision to the family members concerned.</w:t>
      </w:r>
      <w:r w:rsidRPr="001E041B">
        <w:rPr>
          <w:rStyle w:val="FootnoteReference"/>
          <w:lang w:val="en-GB"/>
        </w:rPr>
        <w:footnoteReference w:id="120"/>
      </w:r>
      <w:r w:rsidRPr="001E041B">
        <w:rPr>
          <w:lang w:val="en-GB"/>
        </w:rPr>
        <w:t xml:space="preserve"> A motivated written decision will also be issued if the request is denied.</w:t>
      </w:r>
      <w:r w:rsidRPr="001E041B">
        <w:rPr>
          <w:rStyle w:val="FootnoteReference"/>
          <w:lang w:val="en-GB"/>
        </w:rPr>
        <w:footnoteReference w:id="121"/>
      </w:r>
    </w:p>
    <w:p w14:paraId="3596B69C" w14:textId="77777777" w:rsidR="00EC5021" w:rsidRPr="001E041B" w:rsidRDefault="00EC5021" w:rsidP="00EC10DB">
      <w:pPr>
        <w:pStyle w:val="MMultilevel"/>
        <w:numPr>
          <w:ilvl w:val="0"/>
          <w:numId w:val="0"/>
        </w:numPr>
        <w:rPr>
          <w:lang w:val="en-GB"/>
        </w:rPr>
      </w:pPr>
    </w:p>
    <w:p w14:paraId="71E83D3C" w14:textId="77777777" w:rsidR="00EC5021" w:rsidRPr="001E041B" w:rsidRDefault="00EC5021" w:rsidP="00E82E8C">
      <w:pPr>
        <w:pStyle w:val="MMultilevel"/>
        <w:numPr>
          <w:ilvl w:val="0"/>
          <w:numId w:val="13"/>
        </w:numPr>
        <w:rPr>
          <w:b/>
          <w:i/>
          <w:lang w:val="en-GB"/>
        </w:rPr>
      </w:pPr>
      <w:r w:rsidRPr="001E041B">
        <w:rPr>
          <w:b/>
          <w:i/>
          <w:lang w:val="en-GB"/>
        </w:rPr>
        <w:t xml:space="preserve">Visa application </w:t>
      </w:r>
    </w:p>
    <w:p w14:paraId="75821A55" w14:textId="77777777" w:rsidR="006D2790" w:rsidRPr="001E041B" w:rsidRDefault="006D2790" w:rsidP="00EC5021">
      <w:pPr>
        <w:pStyle w:val="MMultilevel"/>
        <w:numPr>
          <w:ilvl w:val="0"/>
          <w:numId w:val="0"/>
        </w:numPr>
        <w:rPr>
          <w:lang w:val="en-GB"/>
        </w:rPr>
      </w:pPr>
    </w:p>
    <w:p w14:paraId="1B3932AE" w14:textId="77777777" w:rsidR="00ED04E2" w:rsidRPr="001E041B" w:rsidRDefault="00EC5021" w:rsidP="00EC5021">
      <w:pPr>
        <w:pStyle w:val="MMultilevel"/>
        <w:numPr>
          <w:ilvl w:val="0"/>
          <w:numId w:val="0"/>
        </w:numPr>
        <w:rPr>
          <w:lang w:val="en-GB"/>
        </w:rPr>
      </w:pPr>
      <w:r w:rsidRPr="001E041B">
        <w:rPr>
          <w:lang w:val="en-GB"/>
        </w:rPr>
        <w:t xml:space="preserve">The family members of the investor will have to file a request for a </w:t>
      </w:r>
      <w:r w:rsidRPr="001E041B">
        <w:rPr>
          <w:b/>
          <w:lang w:val="en-GB"/>
        </w:rPr>
        <w:t>long-stay visa for family reunification</w:t>
      </w:r>
      <w:r w:rsidRPr="001E041B">
        <w:rPr>
          <w:lang w:val="en-GB"/>
        </w:rPr>
        <w:t xml:space="preserve"> with the Romanian </w:t>
      </w:r>
      <w:r w:rsidRPr="001E041B">
        <w:rPr>
          <w:b/>
          <w:lang w:val="en-GB"/>
        </w:rPr>
        <w:t>diplomatic mission or consular office in the country of residence</w:t>
      </w:r>
      <w:r w:rsidRPr="001E041B">
        <w:rPr>
          <w:lang w:val="en-GB"/>
        </w:rPr>
        <w:t>,</w:t>
      </w:r>
      <w:r w:rsidRPr="001E041B">
        <w:rPr>
          <w:rStyle w:val="FootnoteReference"/>
          <w:lang w:val="en-GB"/>
        </w:rPr>
        <w:footnoteReference w:id="122"/>
      </w:r>
      <w:r w:rsidRPr="001E041B">
        <w:rPr>
          <w:lang w:val="en-GB"/>
        </w:rPr>
        <w:t xml:space="preserve"> which needs to include:</w:t>
      </w:r>
    </w:p>
    <w:p w14:paraId="245EBFFD" w14:textId="77777777" w:rsidR="00D96B75" w:rsidRPr="001E041B" w:rsidRDefault="00EC5021" w:rsidP="00736719">
      <w:pPr>
        <w:pStyle w:val="MMultilevel"/>
        <w:numPr>
          <w:ilvl w:val="0"/>
          <w:numId w:val="23"/>
        </w:numPr>
        <w:ind w:left="364"/>
        <w:rPr>
          <w:lang w:val="en-GB"/>
        </w:rPr>
      </w:pPr>
      <w:r w:rsidRPr="001E041B">
        <w:rPr>
          <w:lang w:val="en-GB"/>
        </w:rPr>
        <w:t xml:space="preserve">The </w:t>
      </w:r>
      <w:r w:rsidRPr="001E041B">
        <w:rPr>
          <w:b/>
          <w:lang w:val="en-GB"/>
        </w:rPr>
        <w:t>approval by IGI</w:t>
      </w:r>
      <w:r w:rsidRPr="001E041B">
        <w:rPr>
          <w:lang w:val="en-GB"/>
        </w:rPr>
        <w:t xml:space="preserve"> discussed above</w:t>
      </w:r>
      <w:r w:rsidR="00437B73" w:rsidRPr="001E041B">
        <w:rPr>
          <w:lang w:val="en-GB"/>
        </w:rPr>
        <w:t>;</w:t>
      </w:r>
    </w:p>
    <w:p w14:paraId="61F802C8" w14:textId="77777777" w:rsidR="00D96B75" w:rsidRPr="001E041B" w:rsidRDefault="00EC5021" w:rsidP="00736719">
      <w:pPr>
        <w:pStyle w:val="MMultilevel"/>
        <w:numPr>
          <w:ilvl w:val="0"/>
          <w:numId w:val="23"/>
        </w:numPr>
        <w:ind w:left="364"/>
        <w:rPr>
          <w:lang w:val="en-GB"/>
        </w:rPr>
      </w:pPr>
      <w:r w:rsidRPr="001E041B">
        <w:rPr>
          <w:lang w:val="en-GB"/>
        </w:rPr>
        <w:t xml:space="preserve">Proof of </w:t>
      </w:r>
      <w:r w:rsidRPr="001E041B">
        <w:rPr>
          <w:b/>
          <w:lang w:val="en-GB"/>
        </w:rPr>
        <w:t>health insurance for the duration of the visa</w:t>
      </w:r>
      <w:r w:rsidR="00437B73" w:rsidRPr="001E041B">
        <w:rPr>
          <w:lang w:val="en-GB"/>
        </w:rPr>
        <w:t>;</w:t>
      </w:r>
    </w:p>
    <w:p w14:paraId="028FA381" w14:textId="77777777" w:rsidR="00EC5021" w:rsidRPr="001E041B" w:rsidRDefault="00EC5021" w:rsidP="00736719">
      <w:pPr>
        <w:pStyle w:val="MMultilevel"/>
        <w:numPr>
          <w:ilvl w:val="0"/>
          <w:numId w:val="23"/>
        </w:numPr>
        <w:ind w:left="364"/>
        <w:rPr>
          <w:lang w:val="en-GB"/>
        </w:rPr>
      </w:pPr>
      <w:r w:rsidRPr="001E041B">
        <w:rPr>
          <w:lang w:val="en-GB"/>
        </w:rPr>
        <w:t xml:space="preserve">A </w:t>
      </w:r>
      <w:r w:rsidRPr="001E041B">
        <w:rPr>
          <w:b/>
          <w:lang w:val="en-GB"/>
        </w:rPr>
        <w:t xml:space="preserve">criminal record </w:t>
      </w:r>
      <w:r w:rsidR="00A84FD6" w:rsidRPr="001E041B">
        <w:rPr>
          <w:b/>
          <w:lang w:val="en-GB"/>
        </w:rPr>
        <w:t>certificate</w:t>
      </w:r>
      <w:r w:rsidR="00A84FD6" w:rsidRPr="001E041B">
        <w:rPr>
          <w:lang w:val="en-GB"/>
        </w:rPr>
        <w:t xml:space="preserve"> </w:t>
      </w:r>
      <w:r w:rsidRPr="001E041B">
        <w:rPr>
          <w:lang w:val="en-GB"/>
        </w:rPr>
        <w:t>or document with an equal legal value issued by the authorities in the country of residence of the family member.</w:t>
      </w:r>
      <w:r w:rsidRPr="001E041B">
        <w:rPr>
          <w:rStyle w:val="FootnoteReference"/>
          <w:lang w:val="en-GB"/>
        </w:rPr>
        <w:footnoteReference w:id="123"/>
      </w:r>
    </w:p>
    <w:p w14:paraId="5B802E1B" w14:textId="77777777" w:rsidR="006D2790" w:rsidRPr="001E041B" w:rsidRDefault="006D2790" w:rsidP="00EC5021">
      <w:pPr>
        <w:pStyle w:val="MBT"/>
        <w:rPr>
          <w:lang w:val="en-GB"/>
        </w:rPr>
      </w:pPr>
    </w:p>
    <w:p w14:paraId="5F759C06" w14:textId="77777777" w:rsidR="00EC5021" w:rsidRPr="001E041B" w:rsidRDefault="00EC5021" w:rsidP="00EC5021">
      <w:pPr>
        <w:pStyle w:val="MBT"/>
        <w:rPr>
          <w:lang w:val="en-GB"/>
        </w:rPr>
      </w:pPr>
      <w:r w:rsidRPr="001E041B">
        <w:rPr>
          <w:lang w:val="en-GB"/>
        </w:rPr>
        <w:t xml:space="preserve">The Law on Foreigners underlines that the application will be </w:t>
      </w:r>
      <w:r w:rsidRPr="001E041B">
        <w:rPr>
          <w:b/>
          <w:lang w:val="en-GB"/>
        </w:rPr>
        <w:t>rejected</w:t>
      </w:r>
      <w:r w:rsidRPr="001E041B">
        <w:rPr>
          <w:lang w:val="en-GB"/>
        </w:rPr>
        <w:t xml:space="preserve"> if the conditions are not met, but also in case of bigamy or polygamy or if the application was based on a marriage of convenience.</w:t>
      </w:r>
      <w:r w:rsidRPr="001E041B">
        <w:rPr>
          <w:rStyle w:val="FootnoteReference"/>
          <w:lang w:val="en-GB"/>
        </w:rPr>
        <w:footnoteReference w:id="124"/>
      </w:r>
      <w:r w:rsidRPr="001E041B">
        <w:rPr>
          <w:lang w:val="en-GB"/>
        </w:rPr>
        <w:t xml:space="preserve"> </w:t>
      </w:r>
    </w:p>
    <w:p w14:paraId="3DEF7755" w14:textId="77777777" w:rsidR="00EC5021" w:rsidRPr="001E041B" w:rsidRDefault="00EC5021" w:rsidP="00EC5021">
      <w:pPr>
        <w:pStyle w:val="MMultilevel"/>
        <w:numPr>
          <w:ilvl w:val="0"/>
          <w:numId w:val="0"/>
        </w:numPr>
        <w:rPr>
          <w:lang w:val="en-GB"/>
        </w:rPr>
      </w:pPr>
    </w:p>
    <w:p w14:paraId="26C1D9F6" w14:textId="51D67627" w:rsidR="003D76D8" w:rsidRPr="001E041B" w:rsidRDefault="00636319" w:rsidP="003D76D8">
      <w:pPr>
        <w:pStyle w:val="MMultilevel"/>
        <w:numPr>
          <w:ilvl w:val="0"/>
          <w:numId w:val="15"/>
        </w:numPr>
        <w:ind w:left="426" w:hanging="426"/>
        <w:rPr>
          <w:b/>
          <w:u w:val="single"/>
          <w:lang w:val="en-GB"/>
        </w:rPr>
      </w:pPr>
      <w:r w:rsidRPr="001E041B">
        <w:rPr>
          <w:b/>
          <w:u w:val="single"/>
          <w:lang w:val="en-GB"/>
        </w:rPr>
        <w:t>T</w:t>
      </w:r>
      <w:r w:rsidR="004A6863" w:rsidRPr="001E041B">
        <w:rPr>
          <w:b/>
          <w:u w:val="single"/>
          <w:lang w:val="en-GB"/>
        </w:rPr>
        <w:t>emporary residence</w:t>
      </w:r>
      <w:r w:rsidRPr="001E041B">
        <w:rPr>
          <w:b/>
          <w:u w:val="single"/>
          <w:lang w:val="en-GB"/>
        </w:rPr>
        <w:t xml:space="preserve"> permit</w:t>
      </w:r>
      <w:r w:rsidR="004A6863" w:rsidRPr="001E041B">
        <w:rPr>
          <w:b/>
          <w:u w:val="single"/>
          <w:lang w:val="en-GB"/>
        </w:rPr>
        <w:t xml:space="preserve"> </w:t>
      </w:r>
    </w:p>
    <w:p w14:paraId="75D38349" w14:textId="16809B66" w:rsidR="007E0303" w:rsidRPr="001E041B" w:rsidRDefault="00976693" w:rsidP="0080101F">
      <w:pPr>
        <w:pStyle w:val="MMultilevel"/>
        <w:numPr>
          <w:ilvl w:val="0"/>
          <w:numId w:val="0"/>
        </w:numPr>
        <w:rPr>
          <w:lang w:val="en-GB"/>
        </w:rPr>
      </w:pPr>
      <w:r w:rsidRPr="001E041B">
        <w:rPr>
          <w:lang w:val="en-GB"/>
        </w:rPr>
        <w:t>According to the Law on Foreigners, the fam</w:t>
      </w:r>
      <w:r w:rsidR="007A53A9" w:rsidRPr="001E041B">
        <w:rPr>
          <w:lang w:val="en-GB"/>
        </w:rPr>
        <w:t xml:space="preserve">ily members of foreign investors </w:t>
      </w:r>
      <w:r w:rsidRPr="001E041B">
        <w:rPr>
          <w:lang w:val="en-GB"/>
        </w:rPr>
        <w:t xml:space="preserve">must </w:t>
      </w:r>
      <w:r w:rsidR="00D96B75" w:rsidRPr="001E041B">
        <w:rPr>
          <w:lang w:val="en-GB"/>
        </w:rPr>
        <w:t xml:space="preserve">apply for </w:t>
      </w:r>
      <w:r w:rsidR="00654AB3" w:rsidRPr="001E041B">
        <w:rPr>
          <w:lang w:val="en-GB"/>
        </w:rPr>
        <w:t>a</w:t>
      </w:r>
      <w:r w:rsidR="00654AB3" w:rsidRPr="001E041B" w:rsidDel="0080101F">
        <w:rPr>
          <w:lang w:val="en-GB"/>
        </w:rPr>
        <w:t xml:space="preserve"> </w:t>
      </w:r>
      <w:r w:rsidR="00D96B75" w:rsidRPr="001E041B">
        <w:rPr>
          <w:lang w:val="en-GB"/>
        </w:rPr>
        <w:t>temporary residence</w:t>
      </w:r>
      <w:r w:rsidR="00654AB3" w:rsidRPr="001E041B">
        <w:rPr>
          <w:lang w:val="en-GB"/>
        </w:rPr>
        <w:t xml:space="preserve"> permit for family unity </w:t>
      </w:r>
      <w:r w:rsidR="007D446A" w:rsidRPr="001E041B">
        <w:rPr>
          <w:lang w:val="en-GB"/>
        </w:rPr>
        <w:t xml:space="preserve">under </w:t>
      </w:r>
      <w:r w:rsidR="004C7CED" w:rsidRPr="001E041B">
        <w:rPr>
          <w:lang w:val="en-GB"/>
        </w:rPr>
        <w:t>the general procedures described above</w:t>
      </w:r>
      <w:r w:rsidR="007D446A" w:rsidRPr="001E041B">
        <w:rPr>
          <w:lang w:val="en-GB"/>
        </w:rPr>
        <w:t>.</w:t>
      </w:r>
      <w:r w:rsidR="00654AB3" w:rsidRPr="001E041B">
        <w:rPr>
          <w:lang w:val="en-GB"/>
        </w:rPr>
        <w:t xml:space="preserve"> This is referred to in the law as an ‘extension of the right to temporary residence’.</w:t>
      </w:r>
      <w:r w:rsidR="007D446A" w:rsidRPr="001E041B">
        <w:rPr>
          <w:lang w:val="en-GB"/>
        </w:rPr>
        <w:t xml:space="preserve"> </w:t>
      </w:r>
      <w:r w:rsidR="00A86787" w:rsidRPr="001E041B">
        <w:rPr>
          <w:lang w:val="en-GB"/>
        </w:rPr>
        <w:t xml:space="preserve">The </w:t>
      </w:r>
      <w:r w:rsidR="00A86787" w:rsidRPr="001E041B">
        <w:rPr>
          <w:b/>
          <w:lang w:val="en-GB"/>
        </w:rPr>
        <w:t>applicant, together with their spouse</w:t>
      </w:r>
      <w:r w:rsidR="00A86787" w:rsidRPr="001E041B">
        <w:rPr>
          <w:lang w:val="en-GB"/>
        </w:rPr>
        <w:t xml:space="preserve">, will be invited to sit an </w:t>
      </w:r>
      <w:r w:rsidR="00A86787" w:rsidRPr="001E041B">
        <w:rPr>
          <w:b/>
          <w:lang w:val="en-GB"/>
        </w:rPr>
        <w:t>interview</w:t>
      </w:r>
      <w:r w:rsidR="00A86787" w:rsidRPr="001E041B">
        <w:rPr>
          <w:lang w:val="en-GB"/>
        </w:rPr>
        <w:t xml:space="preserve"> with IGI.</w:t>
      </w:r>
      <w:r w:rsidR="00A86787" w:rsidRPr="001E041B">
        <w:rPr>
          <w:rStyle w:val="FootnoteReference"/>
          <w:lang w:val="en-GB"/>
        </w:rPr>
        <w:footnoteReference w:id="125"/>
      </w:r>
      <w:r w:rsidR="00056C4E" w:rsidRPr="001E041B">
        <w:rPr>
          <w:lang w:val="en-GB"/>
        </w:rPr>
        <w:t xml:space="preserve"> </w:t>
      </w:r>
    </w:p>
    <w:p w14:paraId="4E608E51" w14:textId="77777777" w:rsidR="00D96B75" w:rsidRPr="001E041B" w:rsidRDefault="00D96B75" w:rsidP="00EC5021">
      <w:pPr>
        <w:pStyle w:val="MMultilevel"/>
        <w:numPr>
          <w:ilvl w:val="0"/>
          <w:numId w:val="0"/>
        </w:numPr>
        <w:rPr>
          <w:lang w:val="en-GB"/>
        </w:rPr>
      </w:pPr>
    </w:p>
    <w:p w14:paraId="69408A92" w14:textId="77777777" w:rsidR="006A3497" w:rsidRPr="001E041B" w:rsidRDefault="00D96B75" w:rsidP="00EC5021">
      <w:pPr>
        <w:pStyle w:val="MMultilevel"/>
        <w:numPr>
          <w:ilvl w:val="0"/>
          <w:numId w:val="0"/>
        </w:numPr>
        <w:rPr>
          <w:lang w:val="en-GB"/>
        </w:rPr>
      </w:pPr>
      <w:r w:rsidRPr="001E041B">
        <w:rPr>
          <w:lang w:val="en-GB"/>
        </w:rPr>
        <w:t>The right to temporary residence for</w:t>
      </w:r>
      <w:r w:rsidR="006A3497" w:rsidRPr="001E041B">
        <w:rPr>
          <w:lang w:val="en-GB"/>
        </w:rPr>
        <w:t xml:space="preserve"> family members </w:t>
      </w:r>
      <w:r w:rsidRPr="001E041B">
        <w:rPr>
          <w:lang w:val="en-GB"/>
        </w:rPr>
        <w:t xml:space="preserve">is granted </w:t>
      </w:r>
      <w:r w:rsidR="006A3497" w:rsidRPr="001E041B">
        <w:rPr>
          <w:lang w:val="en-GB"/>
        </w:rPr>
        <w:t xml:space="preserve">for a </w:t>
      </w:r>
      <w:r w:rsidR="006A3497" w:rsidRPr="001E041B">
        <w:rPr>
          <w:b/>
          <w:lang w:val="en-GB"/>
        </w:rPr>
        <w:t>duration equal to that of the validity of the permit</w:t>
      </w:r>
      <w:r w:rsidR="006A3497" w:rsidRPr="001E041B">
        <w:rPr>
          <w:lang w:val="en-GB"/>
        </w:rPr>
        <w:t xml:space="preserve"> of the forei</w:t>
      </w:r>
      <w:r w:rsidR="001223B9" w:rsidRPr="001E041B">
        <w:rPr>
          <w:lang w:val="en-GB"/>
        </w:rPr>
        <w:t>gn investor</w:t>
      </w:r>
      <w:r w:rsidR="006A3497" w:rsidRPr="001E041B">
        <w:rPr>
          <w:lang w:val="en-GB"/>
        </w:rPr>
        <w:t xml:space="preserve">; in case the investor is a </w:t>
      </w:r>
      <w:r w:rsidR="006A3497" w:rsidRPr="001E041B">
        <w:rPr>
          <w:b/>
          <w:lang w:val="en-GB"/>
        </w:rPr>
        <w:t>permanent resident</w:t>
      </w:r>
      <w:r w:rsidR="006A3497" w:rsidRPr="001E041B">
        <w:rPr>
          <w:lang w:val="en-GB"/>
        </w:rPr>
        <w:t xml:space="preserve">, the right to temporay residence of family members can be extended for </w:t>
      </w:r>
      <w:r w:rsidR="006A3497" w:rsidRPr="001E041B">
        <w:rPr>
          <w:b/>
          <w:lang w:val="en-GB"/>
        </w:rPr>
        <w:t>up to five years</w:t>
      </w:r>
      <w:r w:rsidR="006A3497" w:rsidRPr="001E041B">
        <w:rPr>
          <w:lang w:val="en-GB"/>
        </w:rPr>
        <w:t>.</w:t>
      </w:r>
      <w:r w:rsidR="006A3497" w:rsidRPr="001E041B">
        <w:rPr>
          <w:rStyle w:val="FootnoteReference"/>
          <w:lang w:val="en-GB"/>
        </w:rPr>
        <w:footnoteReference w:id="126"/>
      </w:r>
    </w:p>
    <w:p w14:paraId="6C10F860" w14:textId="77777777" w:rsidR="00D96B75" w:rsidRPr="001E041B" w:rsidRDefault="00D96B75" w:rsidP="00EC5021">
      <w:pPr>
        <w:pStyle w:val="MMultilevel"/>
        <w:numPr>
          <w:ilvl w:val="0"/>
          <w:numId w:val="0"/>
        </w:numPr>
        <w:rPr>
          <w:lang w:val="en-GB"/>
        </w:rPr>
      </w:pPr>
    </w:p>
    <w:p w14:paraId="621565F2" w14:textId="77777777" w:rsidR="004A6863" w:rsidRPr="001E041B" w:rsidRDefault="007D446A" w:rsidP="00EC5021">
      <w:pPr>
        <w:pStyle w:val="MMultilevel"/>
        <w:numPr>
          <w:ilvl w:val="0"/>
          <w:numId w:val="0"/>
        </w:numPr>
        <w:rPr>
          <w:lang w:val="en-GB"/>
        </w:rPr>
      </w:pPr>
      <w:r w:rsidRPr="001E041B">
        <w:rPr>
          <w:lang w:val="en-GB"/>
        </w:rPr>
        <w:t xml:space="preserve">The request is </w:t>
      </w:r>
      <w:r w:rsidRPr="001E041B">
        <w:rPr>
          <w:b/>
          <w:lang w:val="en-GB"/>
        </w:rPr>
        <w:t>denied</w:t>
      </w:r>
      <w:r w:rsidRPr="001E041B">
        <w:rPr>
          <w:lang w:val="en-GB"/>
        </w:rPr>
        <w:t xml:space="preserve"> if IGI officials find a situation of </w:t>
      </w:r>
      <w:r w:rsidRPr="001E041B">
        <w:rPr>
          <w:b/>
          <w:lang w:val="en-GB"/>
        </w:rPr>
        <w:t>bigamy or polygamy</w:t>
      </w:r>
      <w:r w:rsidRPr="001E041B">
        <w:rPr>
          <w:lang w:val="en-GB"/>
        </w:rPr>
        <w:t>, if they conclude that the sp</w:t>
      </w:r>
      <w:r w:rsidR="009C4017" w:rsidRPr="001E041B">
        <w:rPr>
          <w:lang w:val="en-GB"/>
        </w:rPr>
        <w:t>o</w:t>
      </w:r>
      <w:r w:rsidRPr="001E041B">
        <w:rPr>
          <w:lang w:val="en-GB"/>
        </w:rPr>
        <w:t xml:space="preserve">uses </w:t>
      </w:r>
      <w:r w:rsidR="006A3497" w:rsidRPr="001E041B">
        <w:rPr>
          <w:lang w:val="en-GB"/>
        </w:rPr>
        <w:t>n</w:t>
      </w:r>
      <w:r w:rsidRPr="001E041B">
        <w:rPr>
          <w:lang w:val="en-GB"/>
        </w:rPr>
        <w:t xml:space="preserve">o longer have a </w:t>
      </w:r>
      <w:r w:rsidRPr="001E041B">
        <w:rPr>
          <w:b/>
          <w:lang w:val="en-GB"/>
        </w:rPr>
        <w:t>real marital relationship or a family relationship</w:t>
      </w:r>
      <w:r w:rsidRPr="001E041B">
        <w:rPr>
          <w:lang w:val="en-GB"/>
        </w:rPr>
        <w:t xml:space="preserve"> on the territory of Romania</w:t>
      </w:r>
      <w:r w:rsidRPr="001E041B">
        <w:rPr>
          <w:rStyle w:val="FootnoteReference"/>
          <w:lang w:val="en-GB"/>
        </w:rPr>
        <w:footnoteReference w:id="127"/>
      </w:r>
      <w:r w:rsidRPr="001E041B">
        <w:rPr>
          <w:lang w:val="en-GB"/>
        </w:rPr>
        <w:t xml:space="preserve"> or if they conclude that the spouses </w:t>
      </w:r>
      <w:r w:rsidR="006A3497" w:rsidRPr="001E041B">
        <w:rPr>
          <w:lang w:val="en-GB"/>
        </w:rPr>
        <w:t>entered into</w:t>
      </w:r>
      <w:r w:rsidRPr="001E041B">
        <w:rPr>
          <w:lang w:val="en-GB"/>
        </w:rPr>
        <w:t xml:space="preserve"> a </w:t>
      </w:r>
      <w:r w:rsidRPr="001E041B">
        <w:rPr>
          <w:b/>
          <w:lang w:val="en-GB"/>
        </w:rPr>
        <w:t>marriage of convenience</w:t>
      </w:r>
      <w:r w:rsidRPr="001E041B">
        <w:rPr>
          <w:lang w:val="en-GB"/>
        </w:rPr>
        <w:t>.</w:t>
      </w:r>
      <w:r w:rsidRPr="001E041B">
        <w:rPr>
          <w:rStyle w:val="FootnoteReference"/>
          <w:lang w:val="en-GB"/>
        </w:rPr>
        <w:footnoteReference w:id="128"/>
      </w:r>
      <w:r w:rsidRPr="001E041B">
        <w:rPr>
          <w:lang w:val="en-GB"/>
        </w:rPr>
        <w:t xml:space="preserve"> </w:t>
      </w:r>
    </w:p>
    <w:p w14:paraId="69F4E47B" w14:textId="77777777" w:rsidR="0019455B" w:rsidRPr="001E041B" w:rsidRDefault="0019455B" w:rsidP="00EC5021">
      <w:pPr>
        <w:pStyle w:val="MMultilevel"/>
        <w:numPr>
          <w:ilvl w:val="0"/>
          <w:numId w:val="0"/>
        </w:numPr>
        <w:rPr>
          <w:lang w:val="en-GB"/>
        </w:rPr>
      </w:pPr>
    </w:p>
    <w:p w14:paraId="72EE2E47" w14:textId="77777777" w:rsidR="00332C5C" w:rsidRPr="001E041B" w:rsidRDefault="00332C5C" w:rsidP="00332C5C">
      <w:pPr>
        <w:pStyle w:val="MMultilevel"/>
        <w:numPr>
          <w:ilvl w:val="0"/>
          <w:numId w:val="0"/>
        </w:numPr>
        <w:rPr>
          <w:lang w:val="en-GB"/>
        </w:rPr>
      </w:pPr>
      <w:r w:rsidRPr="001E041B">
        <w:rPr>
          <w:lang w:val="en-GB"/>
        </w:rPr>
        <w:t xml:space="preserve">The Law on Foreigners also provides for an </w:t>
      </w:r>
      <w:r w:rsidRPr="001E041B">
        <w:rPr>
          <w:b/>
          <w:lang w:val="en-GB"/>
        </w:rPr>
        <w:t>independent right of residence</w:t>
      </w:r>
      <w:r w:rsidRPr="001E041B">
        <w:rPr>
          <w:lang w:val="en-GB"/>
        </w:rPr>
        <w:t xml:space="preserve"> that can be afforded to family members. Normally, the only connection that such family members have with Romania is represented by their family relationship with a resident, a foreign investor in our case. However, if the family member spent a considerable amou</w:t>
      </w:r>
      <w:r w:rsidR="009C4017" w:rsidRPr="001E041B">
        <w:rPr>
          <w:lang w:val="en-GB"/>
        </w:rPr>
        <w:t>n</w:t>
      </w:r>
      <w:r w:rsidRPr="001E041B">
        <w:rPr>
          <w:lang w:val="en-GB"/>
        </w:rPr>
        <w:t xml:space="preserve">t of time in Romania, it is considered that he/she developed a separate set of ties with the country that are independent from those facilitated by the family relationship and which survive even if the latter are severed. As such, Article 64 in the Law on Foreigners provides that the foreigners who have a </w:t>
      </w:r>
      <w:r w:rsidRPr="001E041B">
        <w:rPr>
          <w:b/>
          <w:lang w:val="en-GB"/>
        </w:rPr>
        <w:t>temporary residence permit for family reunification</w:t>
      </w:r>
      <w:r w:rsidRPr="001E041B">
        <w:rPr>
          <w:lang w:val="en-GB"/>
        </w:rPr>
        <w:t xml:space="preserve"> and have been </w:t>
      </w:r>
      <w:r w:rsidRPr="001E041B">
        <w:rPr>
          <w:b/>
          <w:lang w:val="en-GB"/>
        </w:rPr>
        <w:t xml:space="preserve">temporary residents </w:t>
      </w:r>
      <w:r w:rsidR="00CC5592" w:rsidRPr="001E041B">
        <w:rPr>
          <w:b/>
          <w:lang w:val="en-GB"/>
        </w:rPr>
        <w:t xml:space="preserve">on grounds of </w:t>
      </w:r>
      <w:r w:rsidRPr="001E041B">
        <w:rPr>
          <w:b/>
          <w:lang w:val="en-GB"/>
        </w:rPr>
        <w:t>family reunification for the past five years</w:t>
      </w:r>
      <w:r w:rsidRPr="001E041B">
        <w:rPr>
          <w:lang w:val="en-GB"/>
        </w:rPr>
        <w:t>, have the right to apply for the right of independent residence.</w:t>
      </w:r>
      <w:r w:rsidRPr="001E041B">
        <w:rPr>
          <w:rStyle w:val="FootnoteReference"/>
          <w:lang w:val="en-GB"/>
        </w:rPr>
        <w:footnoteReference w:id="129"/>
      </w:r>
      <w:r w:rsidRPr="001E041B">
        <w:rPr>
          <w:lang w:val="en-GB"/>
        </w:rPr>
        <w:t xml:space="preserve"> The family member can request that the latter requirement be waived if the family ties ended by means of divorce, end of partnership or death of the foreign investor.</w:t>
      </w:r>
      <w:r w:rsidRPr="001E041B">
        <w:rPr>
          <w:rStyle w:val="FootnoteReference"/>
          <w:lang w:val="en-GB"/>
        </w:rPr>
        <w:footnoteReference w:id="130"/>
      </w:r>
    </w:p>
    <w:p w14:paraId="367253B4" w14:textId="77777777" w:rsidR="00903758" w:rsidRPr="001E041B" w:rsidRDefault="00903758" w:rsidP="00332C5C">
      <w:pPr>
        <w:pStyle w:val="MMultilevel"/>
        <w:numPr>
          <w:ilvl w:val="0"/>
          <w:numId w:val="0"/>
        </w:numPr>
        <w:rPr>
          <w:lang w:val="en-GB"/>
        </w:rPr>
      </w:pPr>
    </w:p>
    <w:p w14:paraId="5B01E83F" w14:textId="77777777" w:rsidR="007B419E" w:rsidRPr="001E041B" w:rsidRDefault="00332C5C" w:rsidP="00332C5C">
      <w:pPr>
        <w:pStyle w:val="MMultilevel"/>
        <w:numPr>
          <w:ilvl w:val="0"/>
          <w:numId w:val="0"/>
        </w:numPr>
        <w:rPr>
          <w:lang w:val="en-GB"/>
        </w:rPr>
      </w:pPr>
      <w:r w:rsidRPr="001E041B">
        <w:rPr>
          <w:lang w:val="en-GB"/>
        </w:rPr>
        <w:t xml:space="preserve">If the application is approved, the family member will be granted </w:t>
      </w:r>
      <w:r w:rsidRPr="001E041B">
        <w:rPr>
          <w:b/>
          <w:lang w:val="en-GB"/>
        </w:rPr>
        <w:t>temporary residence for up to six months</w:t>
      </w:r>
      <w:r w:rsidRPr="001E041B">
        <w:rPr>
          <w:lang w:val="en-GB"/>
        </w:rPr>
        <w:t xml:space="preserve">, starting at the time of the filing of the application or, in the case of those family members who </w:t>
      </w:r>
      <w:r w:rsidRPr="001E041B">
        <w:rPr>
          <w:lang w:val="en-GB"/>
        </w:rPr>
        <w:lastRenderedPageBreak/>
        <w:t>requested a waiver, the time when the circumstances on which the waiver is based occurred.</w:t>
      </w:r>
      <w:r w:rsidRPr="001E041B">
        <w:rPr>
          <w:rStyle w:val="FootnoteReference"/>
          <w:lang w:val="en-GB"/>
        </w:rPr>
        <w:footnoteReference w:id="131"/>
      </w:r>
      <w:r w:rsidRPr="001E041B">
        <w:rPr>
          <w:lang w:val="en-GB"/>
        </w:rPr>
        <w:t xml:space="preserve"> The family members who are eligible for independent residence and those who were already granted independent residence may apply for an </w:t>
      </w:r>
      <w:r w:rsidRPr="001E041B">
        <w:rPr>
          <w:b/>
          <w:lang w:val="en-GB"/>
        </w:rPr>
        <w:t>extension of temporary residence for any of the grounds</w:t>
      </w:r>
      <w:r w:rsidRPr="001E041B">
        <w:rPr>
          <w:lang w:val="en-GB"/>
        </w:rPr>
        <w:t xml:space="preserve"> provided for in the Law on Foreigners</w:t>
      </w:r>
      <w:r w:rsidR="00056C4E" w:rsidRPr="001E041B">
        <w:rPr>
          <w:lang w:val="en-GB"/>
        </w:rPr>
        <w:t xml:space="preserve"> (professional, commercial or economic activities, work, studies, family reunification, humanitarian or religious activities, research or other </w:t>
      </w:r>
      <w:r w:rsidR="00964E9F" w:rsidRPr="001E041B">
        <w:rPr>
          <w:lang w:val="en-GB"/>
        </w:rPr>
        <w:t>grounds</w:t>
      </w:r>
      <w:r w:rsidR="00056C4E" w:rsidRPr="001E041B">
        <w:rPr>
          <w:lang w:val="en-GB"/>
        </w:rPr>
        <w:t xml:space="preserve">) </w:t>
      </w:r>
      <w:r w:rsidRPr="001E041B">
        <w:rPr>
          <w:b/>
          <w:lang w:val="en-GB"/>
        </w:rPr>
        <w:t>without having to obtain a long-stay visa</w:t>
      </w:r>
      <w:r w:rsidRPr="001E041B">
        <w:rPr>
          <w:lang w:val="en-GB"/>
        </w:rPr>
        <w:t xml:space="preserve"> first.</w:t>
      </w:r>
      <w:r w:rsidRPr="001E041B">
        <w:rPr>
          <w:rStyle w:val="FootnoteReference"/>
          <w:lang w:val="en-GB"/>
        </w:rPr>
        <w:footnoteReference w:id="132"/>
      </w:r>
    </w:p>
    <w:p w14:paraId="73379A24" w14:textId="77777777" w:rsidR="00056C4E" w:rsidRPr="001E041B" w:rsidRDefault="00056C4E" w:rsidP="00056C4E">
      <w:pPr>
        <w:pStyle w:val="MMultilevel"/>
        <w:numPr>
          <w:ilvl w:val="0"/>
          <w:numId w:val="0"/>
        </w:numPr>
        <w:rPr>
          <w:lang w:val="en-GB"/>
        </w:rPr>
      </w:pPr>
    </w:p>
    <w:p w14:paraId="37214E71" w14:textId="77777777" w:rsidR="00056C4E" w:rsidRPr="001E041B" w:rsidRDefault="00056C4E" w:rsidP="0060582F">
      <w:pPr>
        <w:pStyle w:val="MMultilevel"/>
        <w:numPr>
          <w:ilvl w:val="0"/>
          <w:numId w:val="15"/>
        </w:numPr>
        <w:ind w:left="426" w:hanging="426"/>
        <w:rPr>
          <w:b/>
          <w:u w:val="single"/>
          <w:lang w:val="en-GB"/>
        </w:rPr>
      </w:pPr>
      <w:bookmarkStart w:id="74" w:name="do|caIII|si6|ar46|al1"/>
      <w:bookmarkStart w:id="75" w:name="do|caIII|si6|ar46|al1|lia"/>
      <w:bookmarkStart w:id="76" w:name="do|caIII|si6|ar46|al1|lic"/>
      <w:bookmarkStart w:id="77" w:name="do|caIII|si6|ar46|al1|lid"/>
      <w:bookmarkStart w:id="78" w:name="do|caIII|si6|ar46|al2"/>
      <w:bookmarkStart w:id="79" w:name="do|caIII|si6|ar46|al3"/>
      <w:bookmarkStart w:id="80" w:name="do|caIII|si6|ar46|al6"/>
      <w:bookmarkStart w:id="81" w:name="do|caIII|si6|ar46|al7"/>
      <w:bookmarkStart w:id="82" w:name="do|caIII|si6|ar46|al8"/>
      <w:bookmarkStart w:id="83" w:name="do|caIII|si6|ar46|al9"/>
      <w:bookmarkStart w:id="84" w:name="do|caIII|si6|ar46|al9|lia"/>
      <w:bookmarkStart w:id="85" w:name="do|caIII|si6|ar46|al10"/>
      <w:bookmarkStart w:id="86" w:name="do|caIII|si6|ar46|al11"/>
      <w:bookmarkStart w:id="87" w:name="do|caIII|si6|ar46|al12"/>
      <w:bookmarkStart w:id="88" w:name="do|caIII|si6|ar46|al16|lic|pa3"/>
      <w:bookmarkStart w:id="89" w:name="do|caIII|si6|ar46|al17"/>
      <w:bookmarkStart w:id="90" w:name="do|caIII|si6|ar46|al19"/>
      <w:bookmarkStart w:id="91" w:name="do|caIV|si1|ar50|al1"/>
      <w:bookmarkStart w:id="92" w:name="do|caIV|si1|ss4|ar63"/>
      <w:bookmarkStart w:id="93" w:name="do|caIV|si1|ss4|ar63|al1"/>
      <w:bookmarkStart w:id="94" w:name="do|caIV|si1|ss4|ar64"/>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1E041B">
        <w:rPr>
          <w:b/>
          <w:u w:val="single"/>
          <w:lang w:val="en-GB"/>
        </w:rPr>
        <w:t>Permanent residence</w:t>
      </w:r>
    </w:p>
    <w:p w14:paraId="13CB062B" w14:textId="77777777" w:rsidR="00056C4E" w:rsidRPr="001E041B" w:rsidRDefault="00D96B75" w:rsidP="00056C4E">
      <w:pPr>
        <w:pStyle w:val="MMultilevel"/>
        <w:numPr>
          <w:ilvl w:val="0"/>
          <w:numId w:val="0"/>
        </w:numPr>
        <w:rPr>
          <w:color w:val="000000"/>
          <w:lang w:val="en-GB"/>
        </w:rPr>
      </w:pPr>
      <w:r w:rsidRPr="001E041B">
        <w:rPr>
          <w:color w:val="000000"/>
          <w:lang w:val="en-GB"/>
        </w:rPr>
        <w:t xml:space="preserve">The procedures for </w:t>
      </w:r>
      <w:r w:rsidR="00056C4E" w:rsidRPr="001E041B">
        <w:rPr>
          <w:color w:val="000000"/>
          <w:lang w:val="en-GB"/>
        </w:rPr>
        <w:t xml:space="preserve">permanent residence </w:t>
      </w:r>
      <w:r w:rsidRPr="001E041B">
        <w:rPr>
          <w:color w:val="000000"/>
          <w:lang w:val="en-GB"/>
        </w:rPr>
        <w:t>for family members are the same as those described above</w:t>
      </w:r>
      <w:r w:rsidR="00056C4E" w:rsidRPr="001E041B">
        <w:rPr>
          <w:color w:val="000000"/>
          <w:lang w:val="en-GB"/>
        </w:rPr>
        <w:t>.</w:t>
      </w:r>
    </w:p>
    <w:p w14:paraId="6EB84D2D" w14:textId="77777777" w:rsidR="006D2790" w:rsidRPr="001E041B" w:rsidRDefault="006D2790" w:rsidP="00056C4E">
      <w:pPr>
        <w:pStyle w:val="MMultilevel"/>
        <w:numPr>
          <w:ilvl w:val="0"/>
          <w:numId w:val="0"/>
        </w:numPr>
        <w:rPr>
          <w:lang w:val="en-GB"/>
        </w:rPr>
      </w:pPr>
    </w:p>
    <w:p w14:paraId="2F75A1F9" w14:textId="77777777" w:rsidR="0025637B" w:rsidRPr="001E041B" w:rsidRDefault="006D2790" w:rsidP="006D2790">
      <w:pPr>
        <w:pStyle w:val="MMultilevel"/>
        <w:ind w:left="709" w:hanging="283"/>
        <w:rPr>
          <w:b/>
          <w:i/>
          <w:lang w:val="en-GB"/>
        </w:rPr>
      </w:pPr>
      <w:bookmarkStart w:id="95" w:name="do|caIV|si1|ss4|ar65"/>
      <w:bookmarkEnd w:id="95"/>
      <w:r w:rsidRPr="001E041B">
        <w:rPr>
          <w:b/>
          <w:i/>
          <w:lang w:val="en-GB"/>
        </w:rPr>
        <w:t>Statistical information on applications for residence permits by family members</w:t>
      </w:r>
    </w:p>
    <w:p w14:paraId="4ED39337" w14:textId="77777777" w:rsidR="006D2790" w:rsidRPr="001E041B" w:rsidRDefault="006D2790" w:rsidP="004C7CED">
      <w:pPr>
        <w:pStyle w:val="MBT"/>
        <w:rPr>
          <w:b/>
          <w:lang w:val="en-GB"/>
        </w:rPr>
      </w:pPr>
    </w:p>
    <w:p w14:paraId="25C382F1" w14:textId="77777777" w:rsidR="004C7CED" w:rsidRPr="001E041B" w:rsidRDefault="004C7CED" w:rsidP="004C7CED">
      <w:pPr>
        <w:pStyle w:val="MBT"/>
        <w:rPr>
          <w:lang w:val="en-GB"/>
        </w:rPr>
      </w:pPr>
      <w:r w:rsidRPr="001E041B">
        <w:rPr>
          <w:lang w:val="en-GB"/>
        </w:rPr>
        <w:t xml:space="preserve">There is no statistical information available on the applications for residence permits by family members of foreign investors. While the National Statistics Institute makes various statistical data available on their website, the data is not disaggregated to provide such details. </w:t>
      </w:r>
    </w:p>
    <w:p w14:paraId="628E00DA" w14:textId="489C26EA" w:rsidR="00A85F57" w:rsidRPr="001E041B" w:rsidRDefault="00A85F57" w:rsidP="002636C6">
      <w:pPr>
        <w:pStyle w:val="MBT"/>
        <w:rPr>
          <w:i/>
          <w:color w:val="FF0000"/>
          <w:lang w:val="en-GB"/>
        </w:rPr>
        <w:sectPr w:rsidR="00A85F57" w:rsidRPr="001E041B" w:rsidSect="00204BA5">
          <w:headerReference w:type="default" r:id="rId15"/>
          <w:footerReference w:type="default" r:id="rId16"/>
          <w:pgSz w:w="11906" w:h="16838"/>
          <w:pgMar w:top="1440" w:right="1440" w:bottom="1440" w:left="1440" w:header="708" w:footer="708" w:gutter="0"/>
          <w:pgNumType w:start="1"/>
          <w:cols w:space="708"/>
          <w:docGrid w:linePitch="360"/>
        </w:sectPr>
      </w:pPr>
    </w:p>
    <w:p w14:paraId="7CC39B6F" w14:textId="77777777" w:rsidR="00B311A7" w:rsidRPr="001E041B" w:rsidRDefault="00B311A7" w:rsidP="0001799A">
      <w:pPr>
        <w:pStyle w:val="MH1"/>
      </w:pPr>
      <w:bookmarkStart w:id="96" w:name="_Toc496025535"/>
      <w:bookmarkStart w:id="97" w:name="_Toc520926030"/>
      <w:bookmarkEnd w:id="72"/>
      <w:r w:rsidRPr="001E041B">
        <w:lastRenderedPageBreak/>
        <w:t>Type of investment</w:t>
      </w:r>
      <w:bookmarkEnd w:id="96"/>
      <w:r w:rsidR="00B65D4C" w:rsidRPr="001E041B">
        <w:rPr>
          <w:vertAlign w:val="superscript"/>
        </w:rPr>
        <w:footnoteReference w:id="133"/>
      </w:r>
      <w:bookmarkEnd w:id="97"/>
    </w:p>
    <w:tbl>
      <w:tblPr>
        <w:tblStyle w:val="TableGridLight1"/>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793"/>
        <w:gridCol w:w="5175"/>
        <w:gridCol w:w="3485"/>
        <w:gridCol w:w="3485"/>
      </w:tblGrid>
      <w:tr w:rsidR="002069B2" w:rsidRPr="001E041B" w14:paraId="38D9EE29" w14:textId="77777777" w:rsidTr="00407F59">
        <w:trPr>
          <w:tblHeader/>
        </w:trPr>
        <w:tc>
          <w:tcPr>
            <w:tcW w:w="1793" w:type="dxa"/>
            <w:shd w:val="clear" w:color="auto" w:fill="95B3D7" w:themeFill="accent1" w:themeFillTint="99"/>
            <w:vAlign w:val="center"/>
          </w:tcPr>
          <w:p w14:paraId="727D6959" w14:textId="1AA218C2" w:rsidR="002069B2" w:rsidRPr="001E041B" w:rsidRDefault="002069B2" w:rsidP="00736719">
            <w:pPr>
              <w:shd w:val="clear" w:color="auto" w:fill="95B3D7" w:themeFill="accent1" w:themeFillTint="99"/>
              <w:jc w:val="center"/>
              <w:rPr>
                <w:rFonts w:ascii="Century Gothic" w:hAnsi="Century Gothic"/>
                <w:b/>
                <w:bCs/>
                <w:sz w:val="18"/>
                <w:szCs w:val="18"/>
              </w:rPr>
            </w:pPr>
            <w:r w:rsidRPr="001E041B">
              <w:rPr>
                <w:rFonts w:ascii="Century Gothic" w:hAnsi="Century Gothic"/>
                <w:b/>
                <w:bCs/>
                <w:sz w:val="18"/>
                <w:szCs w:val="18"/>
              </w:rPr>
              <w:t>Type of investment required</w:t>
            </w:r>
          </w:p>
        </w:tc>
        <w:tc>
          <w:tcPr>
            <w:tcW w:w="5175" w:type="dxa"/>
            <w:shd w:val="clear" w:color="auto" w:fill="95B3D7" w:themeFill="accent1" w:themeFillTint="99"/>
            <w:vAlign w:val="center"/>
          </w:tcPr>
          <w:p w14:paraId="2A319975" w14:textId="5CD5FFB1" w:rsidR="002069B2" w:rsidRPr="001E041B" w:rsidRDefault="002069B2" w:rsidP="00736719">
            <w:pPr>
              <w:shd w:val="clear" w:color="auto" w:fill="95B3D7" w:themeFill="accent1" w:themeFillTint="99"/>
              <w:jc w:val="center"/>
              <w:rPr>
                <w:rFonts w:ascii="Century Gothic" w:hAnsi="Century Gothic"/>
                <w:b/>
                <w:bCs/>
                <w:sz w:val="18"/>
                <w:szCs w:val="18"/>
              </w:rPr>
            </w:pPr>
            <w:r w:rsidRPr="001E041B">
              <w:rPr>
                <w:rFonts w:ascii="Century Gothic" w:hAnsi="Century Gothic"/>
                <w:b/>
                <w:bCs/>
                <w:sz w:val="18"/>
                <w:szCs w:val="18"/>
              </w:rPr>
              <w:t>Applicability of financial threshold</w:t>
            </w:r>
          </w:p>
        </w:tc>
        <w:tc>
          <w:tcPr>
            <w:tcW w:w="3485" w:type="dxa"/>
            <w:shd w:val="clear" w:color="auto" w:fill="95B3D7" w:themeFill="accent1" w:themeFillTint="99"/>
            <w:vAlign w:val="center"/>
          </w:tcPr>
          <w:p w14:paraId="5BDDF06D" w14:textId="05641523" w:rsidR="002069B2" w:rsidRPr="001E041B" w:rsidRDefault="002069B2" w:rsidP="00736719">
            <w:pPr>
              <w:shd w:val="clear" w:color="auto" w:fill="95B3D7" w:themeFill="accent1" w:themeFillTint="99"/>
              <w:jc w:val="center"/>
              <w:rPr>
                <w:rFonts w:ascii="Century Gothic" w:hAnsi="Century Gothic"/>
                <w:b/>
                <w:bCs/>
                <w:sz w:val="18"/>
                <w:szCs w:val="18"/>
              </w:rPr>
            </w:pPr>
            <w:r w:rsidRPr="001E041B">
              <w:rPr>
                <w:rFonts w:ascii="Century Gothic" w:hAnsi="Century Gothic"/>
                <w:b/>
                <w:bCs/>
                <w:sz w:val="18"/>
                <w:szCs w:val="18"/>
              </w:rPr>
              <w:t>Procedure to verify the fulfilment of the investment criterion</w:t>
            </w:r>
          </w:p>
        </w:tc>
        <w:tc>
          <w:tcPr>
            <w:tcW w:w="3485" w:type="dxa"/>
            <w:shd w:val="clear" w:color="auto" w:fill="95B3D7" w:themeFill="accent1" w:themeFillTint="99"/>
            <w:vAlign w:val="center"/>
          </w:tcPr>
          <w:p w14:paraId="5792E14B" w14:textId="44612E05" w:rsidR="002069B2" w:rsidRPr="001E041B" w:rsidRDefault="002069B2" w:rsidP="00736719">
            <w:pPr>
              <w:shd w:val="clear" w:color="auto" w:fill="95B3D7" w:themeFill="accent1" w:themeFillTint="99"/>
              <w:jc w:val="center"/>
              <w:rPr>
                <w:rFonts w:ascii="Century Gothic" w:hAnsi="Century Gothic"/>
                <w:b/>
                <w:bCs/>
                <w:sz w:val="18"/>
                <w:szCs w:val="18"/>
              </w:rPr>
            </w:pPr>
            <w:r w:rsidRPr="001E041B">
              <w:rPr>
                <w:rFonts w:ascii="Century Gothic" w:hAnsi="Century Gothic"/>
                <w:b/>
                <w:bCs/>
                <w:sz w:val="18"/>
                <w:szCs w:val="18"/>
              </w:rPr>
              <w:t>Competent authorities and non-public bodies</w:t>
            </w:r>
          </w:p>
        </w:tc>
      </w:tr>
      <w:tr w:rsidR="001C7FB9" w:rsidRPr="001E041B" w14:paraId="555BDD99" w14:textId="77777777" w:rsidTr="00407F59">
        <w:trPr>
          <w:trHeight w:val="2772"/>
        </w:trPr>
        <w:tc>
          <w:tcPr>
            <w:tcW w:w="1793" w:type="dxa"/>
            <w:vMerge w:val="restart"/>
            <w:shd w:val="clear" w:color="auto" w:fill="D9D9D9" w:themeFill="background1" w:themeFillShade="D9"/>
          </w:tcPr>
          <w:p w14:paraId="1B9274A9" w14:textId="77777777" w:rsidR="001C7FB9" w:rsidRPr="001E041B" w:rsidRDefault="001C7FB9" w:rsidP="002069B2">
            <w:pPr>
              <w:pStyle w:val="MBT"/>
              <w:rPr>
                <w:lang w:val="en-GB"/>
              </w:rPr>
            </w:pPr>
            <w:r w:rsidRPr="001E041B">
              <w:rPr>
                <w:rFonts w:ascii="Century Gothic" w:hAnsi="Century Gothic"/>
                <w:b/>
                <w:bCs w:val="0"/>
                <w:sz w:val="18"/>
                <w:szCs w:val="18"/>
                <w:lang w:val="en-GB"/>
              </w:rPr>
              <w:t>Business</w:t>
            </w:r>
            <w:r w:rsidRPr="001E041B">
              <w:rPr>
                <w:rFonts w:ascii="Century Gothic" w:hAnsi="Century Gothic"/>
                <w:bCs w:val="0"/>
                <w:sz w:val="18"/>
                <w:szCs w:val="18"/>
                <w:lang w:val="en-GB"/>
              </w:rPr>
              <w:t xml:space="preserve"> – capital investment into a new or existing Romanian company</w:t>
            </w:r>
            <w:r w:rsidRPr="001E041B">
              <w:rPr>
                <w:rStyle w:val="FootnoteReference"/>
                <w:rFonts w:ascii="Century Gothic" w:hAnsi="Century Gothic"/>
                <w:bCs w:val="0"/>
                <w:sz w:val="18"/>
                <w:szCs w:val="18"/>
                <w:lang w:val="en-GB"/>
              </w:rPr>
              <w:footnoteReference w:id="134"/>
            </w:r>
          </w:p>
        </w:tc>
        <w:tc>
          <w:tcPr>
            <w:tcW w:w="5175" w:type="dxa"/>
            <w:tcBorders>
              <w:bottom w:val="single" w:sz="4" w:space="0" w:color="000000"/>
            </w:tcBorders>
            <w:shd w:val="clear" w:color="auto" w:fill="D9D9D9" w:themeFill="background1" w:themeFillShade="D9"/>
          </w:tcPr>
          <w:p w14:paraId="5C924219" w14:textId="243973CA" w:rsidR="001C7FB9" w:rsidRPr="001E041B" w:rsidRDefault="00CA4F0A" w:rsidP="007A4F90">
            <w:pPr>
              <w:rPr>
                <w:rFonts w:ascii="Century Gothic" w:hAnsi="Century Gothic"/>
                <w:bCs/>
                <w:sz w:val="18"/>
                <w:szCs w:val="18"/>
              </w:rPr>
            </w:pPr>
            <w:r w:rsidRPr="001E041B">
              <w:rPr>
                <w:rFonts w:ascii="Century Gothic" w:hAnsi="Century Gothic"/>
                <w:b/>
                <w:bCs/>
                <w:sz w:val="18"/>
                <w:szCs w:val="18"/>
              </w:rPr>
              <w:t>Visa application</w:t>
            </w:r>
            <w:r w:rsidR="001C7FB9" w:rsidRPr="001E041B">
              <w:rPr>
                <w:rFonts w:ascii="Century Gothic" w:hAnsi="Century Gothic"/>
                <w:bCs/>
                <w:sz w:val="18"/>
                <w:szCs w:val="18"/>
              </w:rPr>
              <w:t xml:space="preserve">: </w:t>
            </w:r>
          </w:p>
          <w:p w14:paraId="71FE9697" w14:textId="149679EE" w:rsidR="001C7FB9" w:rsidRPr="001E041B" w:rsidRDefault="001C7FB9" w:rsidP="0060582F">
            <w:pPr>
              <w:pStyle w:val="ListParagraph"/>
              <w:numPr>
                <w:ilvl w:val="0"/>
                <w:numId w:val="24"/>
              </w:numPr>
              <w:ind w:left="391"/>
              <w:rPr>
                <w:rFonts w:ascii="Century Gothic" w:hAnsi="Century Gothic"/>
                <w:bCs/>
                <w:sz w:val="18"/>
                <w:szCs w:val="18"/>
              </w:rPr>
            </w:pPr>
            <w:r w:rsidRPr="001E041B">
              <w:rPr>
                <w:rFonts w:ascii="Century Gothic" w:hAnsi="Century Gothic"/>
                <w:bCs/>
                <w:sz w:val="18"/>
                <w:szCs w:val="18"/>
              </w:rPr>
              <w:t xml:space="preserve">EUR 100,000 and creation of at least 10 new jobs in the case of a limited liability company; </w:t>
            </w:r>
          </w:p>
          <w:p w14:paraId="4EE41312" w14:textId="1CFEF36B" w:rsidR="001C7FB9" w:rsidRPr="001E041B" w:rsidRDefault="001C7FB9" w:rsidP="0060582F">
            <w:pPr>
              <w:pStyle w:val="ListParagraph"/>
              <w:numPr>
                <w:ilvl w:val="0"/>
                <w:numId w:val="24"/>
              </w:numPr>
              <w:ind w:left="391"/>
              <w:rPr>
                <w:rFonts w:ascii="Century Gothic" w:hAnsi="Century Gothic"/>
                <w:bCs/>
                <w:sz w:val="18"/>
                <w:szCs w:val="18"/>
              </w:rPr>
            </w:pPr>
            <w:r w:rsidRPr="001E041B">
              <w:rPr>
                <w:rFonts w:ascii="Century Gothic" w:hAnsi="Century Gothic"/>
                <w:bCs/>
                <w:sz w:val="18"/>
                <w:szCs w:val="18"/>
              </w:rPr>
              <w:t>EUR 150,000 and at least 15 new jobs in the case of a joint-stock company</w:t>
            </w:r>
            <w:r w:rsidRPr="001E041B">
              <w:rPr>
                <w:rStyle w:val="FootnoteReference"/>
                <w:rFonts w:ascii="Century Gothic" w:hAnsi="Century Gothic"/>
                <w:bCs/>
                <w:sz w:val="18"/>
                <w:szCs w:val="18"/>
              </w:rPr>
              <w:footnoteReference w:id="135"/>
            </w:r>
            <w:r w:rsidRPr="001E041B">
              <w:rPr>
                <w:rFonts w:ascii="Century Gothic" w:hAnsi="Century Gothic"/>
                <w:bCs/>
                <w:sz w:val="18"/>
                <w:szCs w:val="18"/>
              </w:rPr>
              <w:t xml:space="preserve">  </w:t>
            </w:r>
          </w:p>
          <w:p w14:paraId="1EBC68E4" w14:textId="77777777" w:rsidR="00F15EE2" w:rsidRPr="001E041B" w:rsidRDefault="00F15EE2" w:rsidP="00F15EE2">
            <w:pPr>
              <w:ind w:left="31"/>
              <w:rPr>
                <w:rFonts w:ascii="Century Gothic" w:hAnsi="Century Gothic"/>
                <w:bCs/>
                <w:sz w:val="18"/>
                <w:szCs w:val="18"/>
              </w:rPr>
            </w:pPr>
            <w:r w:rsidRPr="001E041B">
              <w:rPr>
                <w:rFonts w:ascii="Century Gothic" w:hAnsi="Century Gothic"/>
                <w:bCs/>
                <w:sz w:val="18"/>
                <w:szCs w:val="18"/>
              </w:rPr>
              <w:t xml:space="preserve">For the purposes of this procedure, the investor only has to demonstrate that he/she has the necessary capital and the business plan must foresee the creation of the required number of new jobs. The investment and job creation can be made up to 12 months following the issuance of the residence permit. </w:t>
            </w:r>
          </w:p>
          <w:p w14:paraId="3D10B404" w14:textId="77777777" w:rsidR="001C7FB9" w:rsidRPr="001E041B" w:rsidRDefault="001C7FB9" w:rsidP="00F15EE2">
            <w:pPr>
              <w:ind w:left="31"/>
              <w:rPr>
                <w:rFonts w:ascii="Century Gothic" w:hAnsi="Century Gothic"/>
                <w:bCs/>
                <w:sz w:val="18"/>
                <w:szCs w:val="18"/>
              </w:rPr>
            </w:pPr>
          </w:p>
        </w:tc>
        <w:tc>
          <w:tcPr>
            <w:tcW w:w="3485" w:type="dxa"/>
            <w:vMerge w:val="restart"/>
            <w:shd w:val="clear" w:color="auto" w:fill="D9D9D9" w:themeFill="background1" w:themeFillShade="D9"/>
          </w:tcPr>
          <w:p w14:paraId="44D6D857" w14:textId="77777777" w:rsidR="001C7FB9" w:rsidRPr="001E041B" w:rsidRDefault="001C7FB9" w:rsidP="002069B2">
            <w:pPr>
              <w:jc w:val="both"/>
              <w:rPr>
                <w:rFonts w:ascii="Century Gothic" w:hAnsi="Century Gothic"/>
                <w:bCs/>
                <w:sz w:val="18"/>
                <w:szCs w:val="18"/>
              </w:rPr>
            </w:pPr>
            <w:r w:rsidRPr="001E041B">
              <w:rPr>
                <w:rFonts w:ascii="Century Gothic" w:hAnsi="Century Gothic"/>
                <w:bCs/>
                <w:sz w:val="18"/>
                <w:szCs w:val="18"/>
              </w:rPr>
              <w:t xml:space="preserve">This check is performed when the investor requests the </w:t>
            </w:r>
            <w:r w:rsidRPr="001E041B">
              <w:rPr>
                <w:rFonts w:ascii="Century Gothic" w:hAnsi="Century Gothic"/>
                <w:b/>
                <w:bCs/>
                <w:sz w:val="18"/>
                <w:szCs w:val="18"/>
              </w:rPr>
              <w:t>approval of the business plan from the Ministry of Business Environment, Commerce</w:t>
            </w:r>
            <w:r w:rsidRPr="001E041B">
              <w:rPr>
                <w:rFonts w:ascii="Century Gothic" w:hAnsi="Century Gothic"/>
                <w:bCs/>
                <w:sz w:val="18"/>
                <w:szCs w:val="18"/>
              </w:rPr>
              <w:t xml:space="preserve"> and Entrepreneurship, prior to the visa application. </w:t>
            </w:r>
          </w:p>
          <w:p w14:paraId="0136681D" w14:textId="77777777" w:rsidR="001C7FB9" w:rsidRPr="001E041B" w:rsidRDefault="001C7FB9" w:rsidP="002069B2">
            <w:pPr>
              <w:jc w:val="both"/>
              <w:rPr>
                <w:rFonts w:ascii="Century Gothic" w:hAnsi="Century Gothic"/>
                <w:bCs/>
                <w:sz w:val="18"/>
                <w:szCs w:val="18"/>
              </w:rPr>
            </w:pPr>
          </w:p>
          <w:p w14:paraId="1F44C03B" w14:textId="77777777" w:rsidR="001C7FB9" w:rsidRPr="001E041B" w:rsidRDefault="001C7FB9" w:rsidP="002069B2">
            <w:pPr>
              <w:pStyle w:val="MBT"/>
              <w:rPr>
                <w:lang w:val="en-GB"/>
              </w:rPr>
            </w:pPr>
            <w:r w:rsidRPr="001E041B">
              <w:rPr>
                <w:rFonts w:ascii="Century Gothic" w:hAnsi="Century Gothic"/>
                <w:bCs w:val="0"/>
                <w:sz w:val="18"/>
                <w:szCs w:val="18"/>
                <w:lang w:val="en-GB"/>
              </w:rPr>
              <w:t>In order to demonstrate that he/she has the required capital to invest, the investor needs to submit a single bank statement from a Romanian bank.</w:t>
            </w:r>
            <w:r w:rsidRPr="001E041B">
              <w:rPr>
                <w:rStyle w:val="FootnoteReference"/>
                <w:rFonts w:ascii="Century Gothic" w:hAnsi="Century Gothic"/>
                <w:bCs w:val="0"/>
                <w:sz w:val="18"/>
                <w:szCs w:val="18"/>
                <w:lang w:val="en-GB"/>
              </w:rPr>
              <w:t xml:space="preserve"> </w:t>
            </w:r>
            <w:r w:rsidRPr="001E041B">
              <w:rPr>
                <w:rStyle w:val="FootnoteReference"/>
                <w:rFonts w:ascii="Century Gothic" w:hAnsi="Century Gothic"/>
                <w:bCs w:val="0"/>
                <w:sz w:val="18"/>
                <w:szCs w:val="18"/>
                <w:lang w:val="en-GB"/>
              </w:rPr>
              <w:footnoteReference w:id="136"/>
            </w:r>
            <w:r w:rsidRPr="001E041B">
              <w:rPr>
                <w:rFonts w:ascii="Century Gothic" w:hAnsi="Century Gothic"/>
                <w:bCs w:val="0"/>
                <w:sz w:val="18"/>
                <w:szCs w:val="18"/>
                <w:lang w:val="en-GB"/>
              </w:rPr>
              <w:t xml:space="preserve"> This means that the investor needs to have already opened an account with a bank in Romania and to have transferred the entirety of the capital into that account. </w:t>
            </w:r>
          </w:p>
        </w:tc>
        <w:tc>
          <w:tcPr>
            <w:tcW w:w="3485" w:type="dxa"/>
            <w:vMerge w:val="restart"/>
            <w:shd w:val="clear" w:color="auto" w:fill="D9D9D9" w:themeFill="background1" w:themeFillShade="D9"/>
          </w:tcPr>
          <w:p w14:paraId="2B8F6AE8" w14:textId="77777777" w:rsidR="001C7FB9" w:rsidRPr="001E041B" w:rsidRDefault="001C7FB9" w:rsidP="002069B2">
            <w:pPr>
              <w:jc w:val="both"/>
              <w:rPr>
                <w:rFonts w:ascii="Century Gothic" w:hAnsi="Century Gothic"/>
                <w:bCs/>
                <w:sz w:val="18"/>
                <w:szCs w:val="18"/>
              </w:rPr>
            </w:pPr>
            <w:r w:rsidRPr="001E041B">
              <w:rPr>
                <w:rFonts w:ascii="Century Gothic" w:hAnsi="Century Gothic"/>
                <w:bCs/>
                <w:sz w:val="18"/>
                <w:szCs w:val="18"/>
              </w:rPr>
              <w:t>Foreign investors need to file a visa application and request an approval from the Ministry of Business Environment, Commerce and Entrepreneurship.</w:t>
            </w:r>
            <w:r w:rsidRPr="001E041B">
              <w:rPr>
                <w:rStyle w:val="FootnoteReference"/>
                <w:rFonts w:ascii="Century Gothic" w:hAnsi="Century Gothic"/>
                <w:bCs/>
                <w:sz w:val="18"/>
                <w:szCs w:val="18"/>
              </w:rPr>
              <w:footnoteReference w:id="137"/>
            </w:r>
            <w:r w:rsidRPr="001E041B">
              <w:rPr>
                <w:rFonts w:ascii="Century Gothic" w:hAnsi="Century Gothic"/>
                <w:bCs/>
                <w:sz w:val="18"/>
                <w:szCs w:val="18"/>
              </w:rPr>
              <w:t xml:space="preserve"> The Ministry works independently from other authorities.</w:t>
            </w:r>
            <w:r w:rsidRPr="001E041B">
              <w:rPr>
                <w:rStyle w:val="FootnoteReference"/>
                <w:rFonts w:ascii="Century Gothic" w:hAnsi="Century Gothic"/>
                <w:bCs/>
                <w:sz w:val="18"/>
                <w:szCs w:val="18"/>
              </w:rPr>
              <w:footnoteReference w:id="138"/>
            </w:r>
          </w:p>
          <w:p w14:paraId="38051299" w14:textId="77777777" w:rsidR="001C7FB9" w:rsidRPr="001E041B" w:rsidRDefault="001C7FB9" w:rsidP="002069B2">
            <w:pPr>
              <w:jc w:val="both"/>
              <w:rPr>
                <w:rFonts w:ascii="Century Gothic" w:hAnsi="Century Gothic"/>
                <w:bCs/>
                <w:sz w:val="18"/>
                <w:szCs w:val="18"/>
              </w:rPr>
            </w:pPr>
          </w:p>
          <w:p w14:paraId="35A73E47" w14:textId="77777777" w:rsidR="001C7FB9" w:rsidRPr="001E041B" w:rsidRDefault="001C7FB9" w:rsidP="002069B2">
            <w:pPr>
              <w:jc w:val="both"/>
              <w:rPr>
                <w:rFonts w:ascii="Century Gothic" w:hAnsi="Century Gothic"/>
                <w:bCs/>
                <w:sz w:val="18"/>
                <w:szCs w:val="18"/>
              </w:rPr>
            </w:pPr>
            <w:r w:rsidRPr="001E041B">
              <w:rPr>
                <w:rFonts w:ascii="Century Gothic" w:hAnsi="Century Gothic"/>
                <w:bCs/>
                <w:sz w:val="18"/>
                <w:szCs w:val="18"/>
              </w:rPr>
              <w:t>The diplomatic mission and consular offices are bound by the decision of the Ministry and cannot issue a visa unless the applicant can submit the approval of the Ministry of Business Environment, Commerce and Entrepreneurship.</w:t>
            </w:r>
            <w:r w:rsidRPr="001E041B">
              <w:rPr>
                <w:rStyle w:val="FootnoteReference"/>
                <w:rFonts w:ascii="Century Gothic" w:hAnsi="Century Gothic"/>
                <w:bCs/>
                <w:sz w:val="18"/>
                <w:szCs w:val="18"/>
              </w:rPr>
              <w:footnoteReference w:id="139"/>
            </w:r>
            <w:r w:rsidRPr="001E041B">
              <w:rPr>
                <w:rFonts w:ascii="Century Gothic" w:hAnsi="Century Gothic"/>
                <w:bCs/>
                <w:sz w:val="18"/>
                <w:szCs w:val="18"/>
              </w:rPr>
              <w:t xml:space="preserve"> </w:t>
            </w:r>
          </w:p>
          <w:p w14:paraId="6C0CFEE9" w14:textId="77777777" w:rsidR="001C7FB9" w:rsidRPr="001E041B" w:rsidRDefault="001C7FB9" w:rsidP="002069B2">
            <w:pPr>
              <w:jc w:val="both"/>
              <w:rPr>
                <w:rFonts w:ascii="Century Gothic" w:hAnsi="Century Gothic"/>
                <w:bCs/>
                <w:sz w:val="18"/>
                <w:szCs w:val="18"/>
              </w:rPr>
            </w:pPr>
          </w:p>
          <w:p w14:paraId="499C17AC" w14:textId="77777777" w:rsidR="001C7FB9" w:rsidRPr="001E041B" w:rsidRDefault="001C7FB9" w:rsidP="002069B2">
            <w:pPr>
              <w:jc w:val="both"/>
              <w:rPr>
                <w:rFonts w:ascii="Century Gothic" w:hAnsi="Century Gothic"/>
                <w:bCs/>
                <w:sz w:val="18"/>
                <w:szCs w:val="18"/>
              </w:rPr>
            </w:pPr>
            <w:r w:rsidRPr="001E041B">
              <w:rPr>
                <w:rFonts w:ascii="Century Gothic" w:hAnsi="Century Gothic"/>
                <w:bCs/>
                <w:sz w:val="18"/>
                <w:szCs w:val="18"/>
              </w:rPr>
              <w:t>The Ministry of Foreign affairs can outsource certain powers to external service providers, non-public entities.</w:t>
            </w:r>
            <w:r w:rsidRPr="001E041B">
              <w:rPr>
                <w:rStyle w:val="FootnoteReference"/>
                <w:rFonts w:ascii="Century Gothic" w:hAnsi="Century Gothic"/>
                <w:bCs/>
                <w:sz w:val="18"/>
                <w:szCs w:val="18"/>
              </w:rPr>
              <w:footnoteReference w:id="140"/>
            </w:r>
            <w:r w:rsidRPr="001E041B">
              <w:rPr>
                <w:rFonts w:ascii="Century Gothic" w:hAnsi="Century Gothic"/>
                <w:bCs/>
                <w:sz w:val="18"/>
                <w:szCs w:val="18"/>
              </w:rPr>
              <w:t xml:space="preserve"> The contracts signed by and between the diplomatic mission and the external service providers</w:t>
            </w:r>
            <w:r w:rsidRPr="001E041B" w:rsidDel="008672A0">
              <w:rPr>
                <w:rFonts w:ascii="Century Gothic" w:hAnsi="Century Gothic"/>
                <w:bCs/>
                <w:sz w:val="18"/>
                <w:szCs w:val="18"/>
              </w:rPr>
              <w:t xml:space="preserve"> </w:t>
            </w:r>
            <w:r w:rsidRPr="001E041B">
              <w:rPr>
                <w:rFonts w:ascii="Century Gothic" w:hAnsi="Century Gothic"/>
                <w:bCs/>
                <w:sz w:val="18"/>
                <w:szCs w:val="18"/>
              </w:rPr>
              <w:lastRenderedPageBreak/>
              <w:t>provide for the terms and conditions of this cooperation.</w:t>
            </w:r>
            <w:r w:rsidRPr="001E041B">
              <w:rPr>
                <w:rStyle w:val="FootnoteReference"/>
                <w:rFonts w:ascii="Century Gothic" w:hAnsi="Century Gothic"/>
                <w:bCs/>
                <w:sz w:val="18"/>
                <w:szCs w:val="18"/>
              </w:rPr>
              <w:footnoteReference w:id="141"/>
            </w:r>
            <w:r w:rsidRPr="001E041B">
              <w:rPr>
                <w:rFonts w:ascii="Century Gothic" w:hAnsi="Century Gothic"/>
                <w:bCs/>
                <w:sz w:val="18"/>
                <w:szCs w:val="18"/>
              </w:rPr>
              <w:t xml:space="preserve"> </w:t>
            </w:r>
          </w:p>
          <w:p w14:paraId="0444F209" w14:textId="77777777" w:rsidR="001C7FB9" w:rsidRPr="001E041B" w:rsidRDefault="001C7FB9" w:rsidP="002069B2">
            <w:pPr>
              <w:jc w:val="both"/>
              <w:rPr>
                <w:rFonts w:ascii="Century Gothic" w:hAnsi="Century Gothic"/>
                <w:bCs/>
                <w:sz w:val="18"/>
                <w:szCs w:val="18"/>
              </w:rPr>
            </w:pPr>
          </w:p>
          <w:p w14:paraId="640600DC" w14:textId="77777777" w:rsidR="001C7FB9" w:rsidRPr="001E041B" w:rsidRDefault="001C7FB9" w:rsidP="007A4F90">
            <w:pPr>
              <w:jc w:val="both"/>
            </w:pPr>
            <w:r w:rsidRPr="001E041B">
              <w:rPr>
                <w:rFonts w:ascii="Century Gothic" w:hAnsi="Century Gothic"/>
                <w:bCs/>
                <w:sz w:val="18"/>
                <w:szCs w:val="18"/>
              </w:rPr>
              <w:t xml:space="preserve">No reporting or scrutiny mechanisms could be identified. </w:t>
            </w:r>
          </w:p>
        </w:tc>
      </w:tr>
      <w:tr w:rsidR="001C7FB9" w:rsidRPr="001E041B" w14:paraId="5044EE36" w14:textId="77777777" w:rsidTr="00407F59">
        <w:trPr>
          <w:trHeight w:val="1632"/>
        </w:trPr>
        <w:tc>
          <w:tcPr>
            <w:tcW w:w="1793" w:type="dxa"/>
            <w:vMerge/>
            <w:shd w:val="clear" w:color="auto" w:fill="D9D9D9" w:themeFill="background1" w:themeFillShade="D9"/>
          </w:tcPr>
          <w:p w14:paraId="40512314" w14:textId="77777777" w:rsidR="001C7FB9" w:rsidRPr="001E041B" w:rsidRDefault="001C7FB9" w:rsidP="002069B2">
            <w:pPr>
              <w:pStyle w:val="MBT"/>
              <w:rPr>
                <w:rFonts w:ascii="Century Gothic" w:hAnsi="Century Gothic"/>
                <w:b/>
                <w:bCs w:val="0"/>
                <w:sz w:val="18"/>
                <w:szCs w:val="18"/>
                <w:lang w:val="en-GB"/>
              </w:rPr>
            </w:pPr>
          </w:p>
        </w:tc>
        <w:tc>
          <w:tcPr>
            <w:tcW w:w="5175" w:type="dxa"/>
            <w:tcBorders>
              <w:top w:val="single" w:sz="4" w:space="0" w:color="000000"/>
            </w:tcBorders>
            <w:shd w:val="clear" w:color="auto" w:fill="D9D9D9" w:themeFill="background1" w:themeFillShade="D9"/>
          </w:tcPr>
          <w:p w14:paraId="4DAB2C72" w14:textId="77777777" w:rsidR="00F15EE2" w:rsidRPr="001E041B" w:rsidRDefault="00F15EE2" w:rsidP="00F15EE2">
            <w:pPr>
              <w:rPr>
                <w:rFonts w:ascii="Century Gothic" w:hAnsi="Century Gothic"/>
                <w:b/>
                <w:bCs/>
                <w:sz w:val="18"/>
                <w:szCs w:val="18"/>
              </w:rPr>
            </w:pPr>
            <w:r w:rsidRPr="001E041B">
              <w:rPr>
                <w:rFonts w:ascii="Century Gothic" w:hAnsi="Century Gothic"/>
                <w:b/>
                <w:bCs/>
                <w:sz w:val="18"/>
                <w:szCs w:val="18"/>
              </w:rPr>
              <w:t>Applications for the temporary residence permit</w:t>
            </w:r>
          </w:p>
          <w:p w14:paraId="3AD4F033" w14:textId="77777777" w:rsidR="001C7FB9" w:rsidRPr="001E041B" w:rsidRDefault="001C7FB9" w:rsidP="001C7FB9">
            <w:pPr>
              <w:rPr>
                <w:rFonts w:ascii="Century Gothic" w:hAnsi="Century Gothic"/>
                <w:bCs/>
                <w:sz w:val="18"/>
                <w:szCs w:val="18"/>
              </w:rPr>
            </w:pPr>
            <w:r w:rsidRPr="001E041B">
              <w:rPr>
                <w:rFonts w:ascii="Century Gothic" w:hAnsi="Century Gothic"/>
                <w:b/>
                <w:bCs/>
                <w:sz w:val="18"/>
                <w:szCs w:val="18"/>
              </w:rPr>
              <w:t>Some conditions are waived/the permit is issued for longer if the following thresholds are met:</w:t>
            </w:r>
          </w:p>
          <w:p w14:paraId="160FA5C1" w14:textId="77777777" w:rsidR="001C7FB9" w:rsidRPr="001E041B" w:rsidRDefault="001C7FB9" w:rsidP="001C7FB9">
            <w:pPr>
              <w:rPr>
                <w:rFonts w:ascii="Century Gothic" w:hAnsi="Century Gothic"/>
                <w:bCs/>
                <w:sz w:val="18"/>
                <w:szCs w:val="18"/>
              </w:rPr>
            </w:pPr>
          </w:p>
          <w:p w14:paraId="71568CB1" w14:textId="77777777" w:rsidR="001C7FB9" w:rsidRPr="001E041B" w:rsidRDefault="001C7FB9" w:rsidP="001C7FB9">
            <w:pPr>
              <w:pStyle w:val="ListParagraph"/>
              <w:numPr>
                <w:ilvl w:val="0"/>
                <w:numId w:val="24"/>
              </w:numPr>
              <w:ind w:left="391"/>
              <w:rPr>
                <w:rStyle w:val="FootnoteReference"/>
                <w:rFonts w:ascii="Century Gothic" w:hAnsi="Century Gothic"/>
                <w:bCs/>
                <w:sz w:val="18"/>
                <w:szCs w:val="18"/>
                <w:vertAlign w:val="baseline"/>
              </w:rPr>
            </w:pPr>
            <w:r w:rsidRPr="001E041B">
              <w:rPr>
                <w:rFonts w:ascii="Century Gothic" w:hAnsi="Century Gothic"/>
                <w:bCs/>
                <w:sz w:val="18"/>
                <w:szCs w:val="18"/>
              </w:rPr>
              <w:t>Waiver of conditions pertaining to personal financial means if the investor:</w:t>
            </w:r>
            <w:r w:rsidRPr="001E041B">
              <w:rPr>
                <w:rStyle w:val="FootnoteReference"/>
                <w:rFonts w:ascii="Century Gothic" w:hAnsi="Century Gothic"/>
                <w:bCs/>
                <w:sz w:val="18"/>
                <w:szCs w:val="18"/>
              </w:rPr>
              <w:t xml:space="preserve"> </w:t>
            </w:r>
            <w:r w:rsidRPr="001E041B">
              <w:rPr>
                <w:rStyle w:val="FootnoteReference"/>
                <w:rFonts w:ascii="Century Gothic" w:hAnsi="Century Gothic"/>
                <w:bCs/>
                <w:sz w:val="18"/>
                <w:szCs w:val="18"/>
              </w:rPr>
              <w:footnoteReference w:id="142"/>
            </w:r>
          </w:p>
          <w:p w14:paraId="20604941" w14:textId="1F091CEC" w:rsidR="001C7FB9" w:rsidRPr="001E041B" w:rsidRDefault="001C7FB9" w:rsidP="001C7FB9">
            <w:pPr>
              <w:pStyle w:val="ListParagraph"/>
              <w:numPr>
                <w:ilvl w:val="0"/>
                <w:numId w:val="27"/>
              </w:numPr>
              <w:tabs>
                <w:tab w:val="left" w:pos="1080"/>
              </w:tabs>
              <w:ind w:left="706"/>
              <w:rPr>
                <w:rFonts w:ascii="Century Gothic" w:hAnsi="Century Gothic"/>
                <w:bCs/>
                <w:sz w:val="18"/>
                <w:szCs w:val="18"/>
              </w:rPr>
            </w:pPr>
            <w:r w:rsidRPr="001E041B">
              <w:rPr>
                <w:rFonts w:ascii="Century Gothic" w:hAnsi="Century Gothic"/>
                <w:bCs/>
                <w:sz w:val="18"/>
                <w:szCs w:val="18"/>
              </w:rPr>
              <w:t xml:space="preserve">Invests EUR 150,000 or creates 25 new jobs for a limited liability company (the proof of personal </w:t>
            </w:r>
            <w:r w:rsidRPr="001E041B">
              <w:rPr>
                <w:rFonts w:ascii="Century Gothic" w:hAnsi="Century Gothic"/>
                <w:bCs/>
                <w:sz w:val="18"/>
                <w:szCs w:val="18"/>
              </w:rPr>
              <w:lastRenderedPageBreak/>
              <w:t>financial means can be made using any documents)</w:t>
            </w:r>
            <w:r w:rsidRPr="001E041B">
              <w:rPr>
                <w:rStyle w:val="FootnoteReference"/>
                <w:rFonts w:ascii="Century Gothic" w:hAnsi="Century Gothic"/>
                <w:bCs/>
                <w:sz w:val="18"/>
                <w:szCs w:val="18"/>
              </w:rPr>
              <w:footnoteReference w:id="143"/>
            </w:r>
            <w:r w:rsidRPr="001E041B">
              <w:rPr>
                <w:rFonts w:ascii="Century Gothic" w:hAnsi="Century Gothic"/>
                <w:bCs/>
                <w:sz w:val="18"/>
                <w:szCs w:val="18"/>
              </w:rPr>
              <w:t xml:space="preserve"> </w:t>
            </w:r>
          </w:p>
          <w:p w14:paraId="28E70C45" w14:textId="778E4267" w:rsidR="001C7FB9" w:rsidRPr="001E041B" w:rsidRDefault="001C7FB9" w:rsidP="001C7FB9">
            <w:pPr>
              <w:pStyle w:val="ListParagraph"/>
              <w:numPr>
                <w:ilvl w:val="0"/>
                <w:numId w:val="27"/>
              </w:numPr>
              <w:tabs>
                <w:tab w:val="left" w:pos="1080"/>
              </w:tabs>
              <w:ind w:left="706"/>
              <w:rPr>
                <w:rFonts w:ascii="Century Gothic" w:hAnsi="Century Gothic"/>
                <w:bCs/>
                <w:sz w:val="18"/>
                <w:szCs w:val="18"/>
              </w:rPr>
            </w:pPr>
            <w:r w:rsidRPr="001E041B">
              <w:rPr>
                <w:rFonts w:ascii="Century Gothic" w:hAnsi="Century Gothic"/>
                <w:bCs/>
                <w:sz w:val="18"/>
                <w:szCs w:val="18"/>
              </w:rPr>
              <w:t xml:space="preserve">Invests EUR 200,000 or creates 50 new jobs in the case of joint-stock companies </w:t>
            </w:r>
          </w:p>
          <w:p w14:paraId="42CE7BBF" w14:textId="77777777" w:rsidR="001C7FB9" w:rsidRPr="001E041B" w:rsidRDefault="001C7FB9" w:rsidP="001C7FB9">
            <w:pPr>
              <w:pStyle w:val="ListParagraph"/>
              <w:ind w:left="370"/>
              <w:rPr>
                <w:rFonts w:ascii="Century Gothic" w:hAnsi="Century Gothic"/>
                <w:bCs/>
                <w:sz w:val="18"/>
                <w:szCs w:val="18"/>
              </w:rPr>
            </w:pPr>
          </w:p>
          <w:p w14:paraId="066E2F93" w14:textId="77777777" w:rsidR="001C7FB9" w:rsidRPr="001E041B" w:rsidRDefault="001C7FB9" w:rsidP="001C7FB9">
            <w:pPr>
              <w:pStyle w:val="ListParagraph"/>
              <w:numPr>
                <w:ilvl w:val="0"/>
                <w:numId w:val="24"/>
              </w:numPr>
              <w:ind w:left="391"/>
              <w:rPr>
                <w:rFonts w:ascii="Century Gothic" w:hAnsi="Century Gothic"/>
                <w:bCs/>
                <w:sz w:val="18"/>
                <w:szCs w:val="18"/>
              </w:rPr>
            </w:pPr>
            <w:r w:rsidRPr="001E041B">
              <w:rPr>
                <w:rFonts w:ascii="Century Gothic" w:hAnsi="Century Gothic"/>
                <w:bCs/>
                <w:sz w:val="18"/>
                <w:szCs w:val="18"/>
              </w:rPr>
              <w:t>Extension</w:t>
            </w:r>
            <w:r w:rsidRPr="001E041B">
              <w:rPr>
                <w:rFonts w:ascii="Century Gothic" w:hAnsi="Century Gothic"/>
                <w:sz w:val="18"/>
                <w:szCs w:val="18"/>
              </w:rPr>
              <w:t xml:space="preserve"> granted for three years if the investor:</w:t>
            </w:r>
          </w:p>
          <w:p w14:paraId="4C23BE11" w14:textId="7BEA7F04" w:rsidR="001C7FB9" w:rsidRPr="001E041B" w:rsidDel="001C7FB9" w:rsidRDefault="001C7FB9" w:rsidP="007A53A9">
            <w:pPr>
              <w:pStyle w:val="ListParagraph"/>
              <w:numPr>
                <w:ilvl w:val="0"/>
                <w:numId w:val="27"/>
              </w:numPr>
              <w:tabs>
                <w:tab w:val="left" w:pos="1080"/>
              </w:tabs>
              <w:ind w:left="706"/>
              <w:rPr>
                <w:rFonts w:ascii="Century Gothic" w:hAnsi="Century Gothic"/>
                <w:b/>
                <w:bCs/>
                <w:sz w:val="18"/>
                <w:szCs w:val="18"/>
              </w:rPr>
            </w:pPr>
            <w:r w:rsidRPr="001E041B">
              <w:rPr>
                <w:rFonts w:ascii="Century Gothic" w:hAnsi="Century Gothic"/>
                <w:bCs/>
                <w:sz w:val="18"/>
                <w:szCs w:val="18"/>
              </w:rPr>
              <w:t xml:space="preserve">Invests </w:t>
            </w:r>
            <w:r w:rsidRPr="001E041B">
              <w:rPr>
                <w:rFonts w:ascii="Century Gothic" w:hAnsi="Century Gothic"/>
                <w:sz w:val="18"/>
                <w:szCs w:val="18"/>
              </w:rPr>
              <w:t xml:space="preserve">EUR 500,000 or creation of 50 new jobs (applicable to both </w:t>
            </w:r>
            <w:r w:rsidRPr="001E041B">
              <w:rPr>
                <w:rFonts w:ascii="Century Gothic" w:hAnsi="Century Gothic"/>
                <w:bCs/>
                <w:sz w:val="18"/>
                <w:szCs w:val="18"/>
              </w:rPr>
              <w:t>limited liability companies</w:t>
            </w:r>
            <w:r w:rsidRPr="001E041B">
              <w:rPr>
                <w:rStyle w:val="FootnoteReference"/>
                <w:rFonts w:ascii="Century Gothic" w:hAnsi="Century Gothic"/>
                <w:bCs/>
                <w:sz w:val="18"/>
                <w:szCs w:val="18"/>
              </w:rPr>
              <w:t xml:space="preserve"> </w:t>
            </w:r>
            <w:r w:rsidRPr="001E041B">
              <w:rPr>
                <w:rFonts w:ascii="Century Gothic" w:hAnsi="Century Gothic"/>
                <w:bCs/>
                <w:sz w:val="18"/>
                <w:szCs w:val="18"/>
              </w:rPr>
              <w:t xml:space="preserve">and joint-stock companies) </w:t>
            </w:r>
            <w:r w:rsidRPr="001E041B">
              <w:rPr>
                <w:rStyle w:val="FootnoteReference"/>
                <w:rFonts w:ascii="Century Gothic" w:hAnsi="Century Gothic"/>
                <w:bCs/>
                <w:sz w:val="18"/>
                <w:szCs w:val="18"/>
              </w:rPr>
              <w:footnoteReference w:id="144"/>
            </w:r>
          </w:p>
        </w:tc>
        <w:tc>
          <w:tcPr>
            <w:tcW w:w="3485" w:type="dxa"/>
            <w:vMerge/>
            <w:shd w:val="clear" w:color="auto" w:fill="D9D9D9" w:themeFill="background1" w:themeFillShade="D9"/>
          </w:tcPr>
          <w:p w14:paraId="123F7DB3" w14:textId="77777777" w:rsidR="001C7FB9" w:rsidRPr="001E041B" w:rsidRDefault="001C7FB9" w:rsidP="002069B2">
            <w:pPr>
              <w:jc w:val="both"/>
              <w:rPr>
                <w:rFonts w:ascii="Century Gothic" w:hAnsi="Century Gothic"/>
                <w:bCs/>
                <w:sz w:val="18"/>
                <w:szCs w:val="18"/>
              </w:rPr>
            </w:pPr>
          </w:p>
        </w:tc>
        <w:tc>
          <w:tcPr>
            <w:tcW w:w="3485" w:type="dxa"/>
            <w:vMerge/>
            <w:shd w:val="clear" w:color="auto" w:fill="D9D9D9" w:themeFill="background1" w:themeFillShade="D9"/>
          </w:tcPr>
          <w:p w14:paraId="28C6089B" w14:textId="77777777" w:rsidR="001C7FB9" w:rsidRPr="001E041B" w:rsidRDefault="001C7FB9" w:rsidP="002069B2">
            <w:pPr>
              <w:jc w:val="both"/>
              <w:rPr>
                <w:rFonts w:ascii="Century Gothic" w:hAnsi="Century Gothic"/>
                <w:bCs/>
                <w:sz w:val="18"/>
                <w:szCs w:val="18"/>
              </w:rPr>
            </w:pPr>
          </w:p>
        </w:tc>
      </w:tr>
      <w:tr w:rsidR="002069B2" w:rsidRPr="001E041B" w14:paraId="34BBB16B" w14:textId="77777777" w:rsidTr="00407F59">
        <w:tc>
          <w:tcPr>
            <w:tcW w:w="1793" w:type="dxa"/>
            <w:shd w:val="clear" w:color="auto" w:fill="D9D9D9" w:themeFill="background1" w:themeFillShade="D9"/>
          </w:tcPr>
          <w:p w14:paraId="7F736787" w14:textId="77777777" w:rsidR="002069B2" w:rsidRPr="001E041B" w:rsidRDefault="002069B2" w:rsidP="002069B2">
            <w:pPr>
              <w:pStyle w:val="MBT"/>
              <w:rPr>
                <w:lang w:val="en-GB"/>
              </w:rPr>
            </w:pPr>
          </w:p>
        </w:tc>
        <w:tc>
          <w:tcPr>
            <w:tcW w:w="5175" w:type="dxa"/>
            <w:shd w:val="clear" w:color="auto" w:fill="D9D9D9" w:themeFill="background1" w:themeFillShade="D9"/>
          </w:tcPr>
          <w:p w14:paraId="0957A50D" w14:textId="77777777" w:rsidR="002069B2" w:rsidRPr="001E041B" w:rsidRDefault="00976693" w:rsidP="007A53A9">
            <w:pPr>
              <w:jc w:val="both"/>
              <w:rPr>
                <w:rFonts w:ascii="Century Gothic" w:hAnsi="Century Gothic"/>
                <w:bCs/>
                <w:sz w:val="18"/>
                <w:szCs w:val="18"/>
              </w:rPr>
            </w:pPr>
            <w:r w:rsidRPr="001E041B">
              <w:rPr>
                <w:rFonts w:ascii="Century Gothic" w:hAnsi="Century Gothic"/>
                <w:b/>
                <w:bCs/>
                <w:sz w:val="18"/>
                <w:szCs w:val="18"/>
              </w:rPr>
              <w:t>Additional threshold applicable to s</w:t>
            </w:r>
            <w:r w:rsidR="002069B2" w:rsidRPr="001E041B">
              <w:rPr>
                <w:rFonts w:ascii="Century Gothic" w:hAnsi="Century Gothic"/>
                <w:b/>
                <w:bCs/>
                <w:sz w:val="18"/>
                <w:szCs w:val="18"/>
              </w:rPr>
              <w:t>ubsequent extensions of temporary residence</w:t>
            </w:r>
            <w:r w:rsidRPr="001E041B">
              <w:rPr>
                <w:rFonts w:ascii="Century Gothic" w:hAnsi="Century Gothic"/>
                <w:b/>
                <w:bCs/>
                <w:sz w:val="18"/>
                <w:szCs w:val="18"/>
              </w:rPr>
              <w:t>, starting with the second temporary residence permit being sought</w:t>
            </w:r>
            <w:r w:rsidR="002069B2" w:rsidRPr="001E041B">
              <w:rPr>
                <w:rFonts w:ascii="Century Gothic" w:hAnsi="Century Gothic"/>
                <w:bCs/>
                <w:sz w:val="18"/>
                <w:szCs w:val="18"/>
              </w:rPr>
              <w:t xml:space="preserve">: </w:t>
            </w:r>
          </w:p>
          <w:p w14:paraId="47E9098C" w14:textId="77777777" w:rsidR="007A53A9" w:rsidRPr="001E041B" w:rsidRDefault="002069B2" w:rsidP="00F15EE2">
            <w:pPr>
              <w:pStyle w:val="ListParagraph"/>
              <w:numPr>
                <w:ilvl w:val="0"/>
                <w:numId w:val="24"/>
              </w:numPr>
              <w:ind w:left="391"/>
              <w:rPr>
                <w:rFonts w:ascii="Century Gothic" w:hAnsi="Century Gothic"/>
                <w:bCs/>
                <w:sz w:val="18"/>
                <w:szCs w:val="18"/>
              </w:rPr>
            </w:pPr>
            <w:r w:rsidRPr="001E041B">
              <w:rPr>
                <w:rFonts w:ascii="Century Gothic" w:hAnsi="Century Gothic"/>
                <w:bCs/>
                <w:sz w:val="18"/>
                <w:szCs w:val="18"/>
              </w:rPr>
              <w:t xml:space="preserve">EUR 70,000 and 15 new jobs for shareholders; </w:t>
            </w:r>
          </w:p>
          <w:p w14:paraId="248D7212" w14:textId="77777777" w:rsidR="002069B2" w:rsidRPr="001E041B" w:rsidRDefault="002069B2" w:rsidP="00F15EE2">
            <w:pPr>
              <w:pStyle w:val="ListParagraph"/>
              <w:numPr>
                <w:ilvl w:val="0"/>
                <w:numId w:val="24"/>
              </w:numPr>
              <w:ind w:left="391"/>
              <w:rPr>
                <w:rFonts w:ascii="Century Gothic" w:hAnsi="Century Gothic"/>
                <w:bCs/>
                <w:sz w:val="18"/>
                <w:szCs w:val="18"/>
              </w:rPr>
            </w:pPr>
            <w:r w:rsidRPr="001E041B">
              <w:rPr>
                <w:rFonts w:ascii="Century Gothic" w:hAnsi="Century Gothic"/>
                <w:sz w:val="18"/>
                <w:szCs w:val="18"/>
              </w:rPr>
              <w:t>EUR 50,000 and 10 new jobs for associates</w:t>
            </w:r>
            <w:r w:rsidRPr="001E041B">
              <w:rPr>
                <w:rStyle w:val="FootnoteReference"/>
                <w:rFonts w:ascii="Century Gothic" w:hAnsi="Century Gothic"/>
                <w:bCs/>
                <w:sz w:val="18"/>
                <w:szCs w:val="18"/>
              </w:rPr>
              <w:footnoteReference w:id="145"/>
            </w:r>
          </w:p>
          <w:p w14:paraId="7DE3A36C" w14:textId="77777777" w:rsidR="007A53A9" w:rsidRPr="001E041B" w:rsidRDefault="007A53A9" w:rsidP="007A53A9">
            <w:pPr>
              <w:ind w:left="31"/>
              <w:rPr>
                <w:rFonts w:ascii="Century Gothic" w:hAnsi="Century Gothic"/>
                <w:bCs/>
                <w:sz w:val="18"/>
                <w:szCs w:val="18"/>
              </w:rPr>
            </w:pPr>
          </w:p>
          <w:p w14:paraId="209D5AE3" w14:textId="53470E26" w:rsidR="007A53A9" w:rsidRPr="001E041B" w:rsidRDefault="007A53A9" w:rsidP="007A53A9">
            <w:pPr>
              <w:ind w:left="31"/>
              <w:rPr>
                <w:rFonts w:ascii="Century Gothic" w:hAnsi="Century Gothic"/>
                <w:bCs/>
                <w:sz w:val="18"/>
                <w:szCs w:val="18"/>
              </w:rPr>
            </w:pPr>
            <w:r w:rsidRPr="001E041B">
              <w:rPr>
                <w:rFonts w:ascii="Century Gothic" w:hAnsi="Century Gothic"/>
                <w:bCs/>
                <w:sz w:val="18"/>
                <w:szCs w:val="18"/>
              </w:rPr>
              <w:t>The investor does not have to make this investment each time, but s/he is required to make this proof every time s/he applies for an extension, to demonstrate that the investment is kept at the appropriate level.</w:t>
            </w:r>
          </w:p>
          <w:p w14:paraId="40FFD8F6" w14:textId="620F3EA8" w:rsidR="007A53A9" w:rsidRPr="001E041B" w:rsidRDefault="007A53A9" w:rsidP="007A53A9">
            <w:pPr>
              <w:ind w:left="31"/>
              <w:rPr>
                <w:rFonts w:ascii="Century Gothic" w:hAnsi="Century Gothic"/>
                <w:bCs/>
                <w:sz w:val="18"/>
                <w:szCs w:val="18"/>
              </w:rPr>
            </w:pPr>
          </w:p>
        </w:tc>
        <w:tc>
          <w:tcPr>
            <w:tcW w:w="3485" w:type="dxa"/>
            <w:shd w:val="clear" w:color="auto" w:fill="D9D9D9" w:themeFill="background1" w:themeFillShade="D9"/>
          </w:tcPr>
          <w:p w14:paraId="3233197B" w14:textId="77777777" w:rsidR="002069B2" w:rsidRPr="001E041B" w:rsidRDefault="002069B2" w:rsidP="002069B2">
            <w:pPr>
              <w:pStyle w:val="MBT"/>
              <w:rPr>
                <w:lang w:val="en-GB"/>
              </w:rPr>
            </w:pPr>
            <w:r w:rsidRPr="001E041B">
              <w:rPr>
                <w:rFonts w:ascii="Century Gothic" w:hAnsi="Century Gothic"/>
                <w:bCs w:val="0"/>
                <w:sz w:val="18"/>
                <w:szCs w:val="18"/>
                <w:lang w:val="en-GB"/>
              </w:rPr>
              <w:t>The investment is demonstrated with a Trade Register (</w:t>
            </w:r>
            <w:r w:rsidRPr="001E041B">
              <w:rPr>
                <w:rFonts w:ascii="Century Gothic" w:hAnsi="Century Gothic"/>
                <w:bCs w:val="0"/>
                <w:i/>
                <w:sz w:val="18"/>
                <w:szCs w:val="18"/>
                <w:lang w:val="en-GB"/>
              </w:rPr>
              <w:t>Registrul Comer</w:t>
            </w:r>
            <w:r w:rsidRPr="001E041B">
              <w:rPr>
                <w:rFonts w:ascii="Calibri" w:hAnsi="Calibri" w:cs="Calibri"/>
                <w:bCs w:val="0"/>
                <w:i/>
                <w:sz w:val="18"/>
                <w:szCs w:val="18"/>
                <w:lang w:val="en-GB"/>
              </w:rPr>
              <w:t>ț</w:t>
            </w:r>
            <w:r w:rsidRPr="001E041B">
              <w:rPr>
                <w:rFonts w:ascii="Century Gothic" w:hAnsi="Century Gothic"/>
                <w:bCs w:val="0"/>
                <w:i/>
                <w:sz w:val="18"/>
                <w:szCs w:val="18"/>
                <w:lang w:val="en-GB"/>
              </w:rPr>
              <w:t>ului</w:t>
            </w:r>
            <w:r w:rsidRPr="001E041B">
              <w:rPr>
                <w:rFonts w:ascii="Century Gothic" w:hAnsi="Century Gothic"/>
                <w:bCs w:val="0"/>
                <w:sz w:val="18"/>
                <w:szCs w:val="18"/>
                <w:lang w:val="en-GB"/>
              </w:rPr>
              <w:t>) certificate (</w:t>
            </w:r>
            <w:r w:rsidRPr="001E041B">
              <w:rPr>
                <w:rFonts w:ascii="Century Gothic" w:hAnsi="Century Gothic"/>
                <w:bCs w:val="0"/>
                <w:i/>
                <w:sz w:val="18"/>
                <w:szCs w:val="18"/>
                <w:lang w:val="en-GB"/>
              </w:rPr>
              <w:t>certificate constatator</w:t>
            </w:r>
            <w:r w:rsidRPr="001E041B">
              <w:rPr>
                <w:rFonts w:ascii="Century Gothic" w:hAnsi="Century Gothic"/>
                <w:bCs w:val="0"/>
                <w:sz w:val="18"/>
                <w:szCs w:val="18"/>
                <w:lang w:val="en-GB"/>
              </w:rPr>
              <w:t>), which contains details pertaining to the identity and contribution of each associate or shareholder. The investor can demonstrate that a certain number of new jobs were created by submitting a certificate issues by the local labour authorities.</w:t>
            </w:r>
            <w:r w:rsidRPr="001E041B">
              <w:rPr>
                <w:rStyle w:val="FootnoteReference"/>
                <w:rFonts w:ascii="Century Gothic" w:hAnsi="Century Gothic"/>
                <w:bCs w:val="0"/>
                <w:sz w:val="18"/>
                <w:szCs w:val="18"/>
                <w:lang w:val="en-GB"/>
              </w:rPr>
              <w:footnoteReference w:id="146"/>
            </w:r>
            <w:r w:rsidRPr="001E041B">
              <w:rPr>
                <w:rFonts w:ascii="Century Gothic" w:hAnsi="Century Gothic"/>
                <w:bCs w:val="0"/>
                <w:sz w:val="18"/>
                <w:szCs w:val="18"/>
                <w:lang w:val="en-GB"/>
              </w:rPr>
              <w:t xml:space="preserve"> This check is performed every time the investor applies for an extension of temporary residence.</w:t>
            </w:r>
          </w:p>
        </w:tc>
        <w:tc>
          <w:tcPr>
            <w:tcW w:w="3485" w:type="dxa"/>
            <w:shd w:val="clear" w:color="auto" w:fill="D9D9D9" w:themeFill="background1" w:themeFillShade="D9"/>
          </w:tcPr>
          <w:p w14:paraId="6D65526E" w14:textId="77777777" w:rsidR="002069B2" w:rsidRPr="001E041B" w:rsidRDefault="002069B2" w:rsidP="002069B2">
            <w:pPr>
              <w:jc w:val="both"/>
              <w:rPr>
                <w:rFonts w:ascii="Century Gothic" w:hAnsi="Century Gothic"/>
                <w:bCs/>
                <w:sz w:val="18"/>
                <w:szCs w:val="18"/>
              </w:rPr>
            </w:pPr>
            <w:r w:rsidRPr="001E041B">
              <w:rPr>
                <w:rFonts w:ascii="Century Gothic" w:hAnsi="Century Gothic"/>
                <w:bCs/>
                <w:sz w:val="18"/>
                <w:szCs w:val="18"/>
              </w:rPr>
              <w:t xml:space="preserve">The same authorities are involved as in the general procedure, namely the IGI; there are </w:t>
            </w:r>
            <w:r w:rsidRPr="001E041B">
              <w:rPr>
                <w:rFonts w:ascii="Century Gothic" w:hAnsi="Century Gothic"/>
                <w:bCs/>
                <w:sz w:val="18"/>
                <w:szCs w:val="18"/>
              </w:rPr>
              <w:t xml:space="preserve">no </w:t>
            </w:r>
            <w:r w:rsidRPr="001E041B">
              <w:rPr>
                <w:rFonts w:ascii="Century Gothic" w:hAnsi="Century Gothic"/>
                <w:bCs/>
                <w:sz w:val="18"/>
                <w:szCs w:val="18"/>
              </w:rPr>
              <w:t>non-public bodies involved.</w:t>
            </w:r>
            <w:r w:rsidRPr="001E041B">
              <w:rPr>
                <w:rStyle w:val="FootnoteReference"/>
                <w:rFonts w:ascii="Century Gothic" w:hAnsi="Century Gothic"/>
                <w:bCs/>
                <w:sz w:val="18"/>
                <w:szCs w:val="18"/>
              </w:rPr>
              <w:footnoteReference w:id="147"/>
            </w:r>
          </w:p>
          <w:p w14:paraId="6318427D" w14:textId="77777777" w:rsidR="002069B2" w:rsidRPr="001E041B" w:rsidRDefault="002069B2" w:rsidP="002069B2">
            <w:pPr>
              <w:pStyle w:val="MBT"/>
              <w:rPr>
                <w:lang w:val="en-GB"/>
              </w:rPr>
            </w:pPr>
          </w:p>
        </w:tc>
      </w:tr>
      <w:tr w:rsidR="007A4F90" w:rsidRPr="001E041B" w14:paraId="76E48A02" w14:textId="77777777" w:rsidTr="00407F59">
        <w:tc>
          <w:tcPr>
            <w:tcW w:w="1793" w:type="dxa"/>
            <w:shd w:val="clear" w:color="auto" w:fill="D9D9D9" w:themeFill="background1" w:themeFillShade="D9"/>
          </w:tcPr>
          <w:p w14:paraId="1F9220F4" w14:textId="77777777" w:rsidR="007A4F90" w:rsidRPr="001E041B" w:rsidRDefault="007A4F90" w:rsidP="007A4F90">
            <w:pPr>
              <w:pStyle w:val="MBT"/>
              <w:rPr>
                <w:lang w:val="en-GB"/>
              </w:rPr>
            </w:pPr>
          </w:p>
        </w:tc>
        <w:tc>
          <w:tcPr>
            <w:tcW w:w="5175" w:type="dxa"/>
            <w:shd w:val="clear" w:color="auto" w:fill="D9D9D9" w:themeFill="background1" w:themeFillShade="D9"/>
          </w:tcPr>
          <w:p w14:paraId="4406E444" w14:textId="77777777" w:rsidR="007A4F90" w:rsidRPr="001E041B" w:rsidRDefault="007A4F90" w:rsidP="007A4F90">
            <w:pPr>
              <w:rPr>
                <w:rFonts w:ascii="Century Gothic" w:hAnsi="Century Gothic"/>
                <w:bCs/>
                <w:sz w:val="18"/>
                <w:szCs w:val="18"/>
              </w:rPr>
            </w:pPr>
            <w:r w:rsidRPr="001E041B">
              <w:rPr>
                <w:rFonts w:ascii="Century Gothic" w:hAnsi="Century Gothic"/>
                <w:b/>
                <w:bCs/>
                <w:sz w:val="18"/>
                <w:szCs w:val="18"/>
              </w:rPr>
              <w:t>Permanent residence</w:t>
            </w:r>
            <w:r w:rsidRPr="001E041B">
              <w:rPr>
                <w:rFonts w:ascii="Century Gothic" w:hAnsi="Century Gothic"/>
                <w:bCs/>
                <w:sz w:val="18"/>
                <w:szCs w:val="18"/>
              </w:rPr>
              <w:t>:</w:t>
            </w:r>
          </w:p>
          <w:p w14:paraId="576FE44F" w14:textId="47A88690" w:rsidR="007A4F90" w:rsidRPr="001E041B" w:rsidRDefault="007A4F90" w:rsidP="007A53A9">
            <w:pPr>
              <w:pStyle w:val="ListParagraph"/>
              <w:numPr>
                <w:ilvl w:val="0"/>
                <w:numId w:val="24"/>
              </w:numPr>
              <w:ind w:left="391"/>
              <w:rPr>
                <w:rFonts w:ascii="Century Gothic" w:hAnsi="Century Gothic"/>
                <w:bCs/>
                <w:sz w:val="18"/>
                <w:szCs w:val="18"/>
              </w:rPr>
            </w:pPr>
            <w:r w:rsidRPr="001E041B">
              <w:rPr>
                <w:rFonts w:ascii="Century Gothic" w:hAnsi="Century Gothic"/>
                <w:bCs/>
                <w:sz w:val="18"/>
                <w:szCs w:val="18"/>
              </w:rPr>
              <w:t xml:space="preserve"> </w:t>
            </w:r>
            <w:r w:rsidR="007A53A9" w:rsidRPr="001E041B">
              <w:rPr>
                <w:rFonts w:ascii="Century Gothic" w:hAnsi="Century Gothic"/>
                <w:bCs/>
                <w:sz w:val="18"/>
                <w:szCs w:val="18"/>
              </w:rPr>
              <w:t xml:space="preserve">If the applicant makes an investment of </w:t>
            </w:r>
            <w:r w:rsidRPr="001E041B">
              <w:rPr>
                <w:rFonts w:ascii="Century Gothic" w:hAnsi="Century Gothic"/>
                <w:bCs/>
                <w:sz w:val="18"/>
                <w:szCs w:val="18"/>
              </w:rPr>
              <w:t>EUR 1</w:t>
            </w:r>
            <w:r w:rsidR="00976693" w:rsidRPr="001E041B">
              <w:rPr>
                <w:rFonts w:ascii="Century Gothic" w:hAnsi="Century Gothic"/>
                <w:bCs/>
                <w:sz w:val="18"/>
                <w:szCs w:val="18"/>
              </w:rPr>
              <w:t>,</w:t>
            </w:r>
            <w:r w:rsidRPr="001E041B">
              <w:rPr>
                <w:rFonts w:ascii="Century Gothic" w:hAnsi="Century Gothic"/>
                <w:bCs/>
                <w:sz w:val="18"/>
                <w:szCs w:val="18"/>
              </w:rPr>
              <w:t>000</w:t>
            </w:r>
            <w:r w:rsidR="00976693" w:rsidRPr="001E041B">
              <w:rPr>
                <w:rFonts w:ascii="Century Gothic" w:hAnsi="Century Gothic"/>
                <w:bCs/>
                <w:sz w:val="18"/>
                <w:szCs w:val="18"/>
              </w:rPr>
              <w:t>,</w:t>
            </w:r>
            <w:r w:rsidR="007A53A9" w:rsidRPr="001E041B">
              <w:rPr>
                <w:rFonts w:ascii="Century Gothic" w:hAnsi="Century Gothic"/>
                <w:bCs/>
                <w:sz w:val="18"/>
                <w:szCs w:val="18"/>
              </w:rPr>
              <w:t>000 EUR or 100 new jobs, the conditions</w:t>
            </w:r>
            <w:r w:rsidRPr="001E041B">
              <w:rPr>
                <w:rFonts w:ascii="Century Gothic" w:hAnsi="Century Gothic"/>
                <w:bCs/>
                <w:sz w:val="18"/>
                <w:szCs w:val="18"/>
              </w:rPr>
              <w:t xml:space="preserve"> of continuous residence</w:t>
            </w:r>
            <w:r w:rsidR="00CA4F0A" w:rsidRPr="001E041B">
              <w:rPr>
                <w:rFonts w:ascii="Century Gothic" w:hAnsi="Century Gothic"/>
                <w:bCs/>
                <w:sz w:val="18"/>
                <w:szCs w:val="18"/>
              </w:rPr>
              <w:t xml:space="preserve"> of five years </w:t>
            </w:r>
            <w:r w:rsidRPr="001E041B">
              <w:rPr>
                <w:rFonts w:ascii="Century Gothic" w:hAnsi="Century Gothic"/>
                <w:bCs/>
                <w:sz w:val="18"/>
                <w:szCs w:val="18"/>
              </w:rPr>
              <w:t xml:space="preserve">and personal </w:t>
            </w:r>
            <w:r w:rsidRPr="001E041B">
              <w:rPr>
                <w:rFonts w:ascii="Century Gothic" w:hAnsi="Century Gothic"/>
                <w:bCs/>
                <w:sz w:val="18"/>
                <w:szCs w:val="18"/>
              </w:rPr>
              <w:lastRenderedPageBreak/>
              <w:t>financial means</w:t>
            </w:r>
            <w:r w:rsidR="00F15EE2" w:rsidRPr="001E041B">
              <w:rPr>
                <w:rFonts w:ascii="Century Gothic" w:hAnsi="Century Gothic"/>
                <w:bCs/>
                <w:sz w:val="18"/>
                <w:szCs w:val="18"/>
              </w:rPr>
              <w:t xml:space="preserve"> equal to the minimum wage</w:t>
            </w:r>
            <w:r w:rsidR="007A53A9" w:rsidRPr="001E041B">
              <w:rPr>
                <w:rFonts w:ascii="Century Gothic" w:hAnsi="Century Gothic"/>
                <w:bCs/>
                <w:sz w:val="18"/>
                <w:szCs w:val="18"/>
              </w:rPr>
              <w:t xml:space="preserve"> are waived</w:t>
            </w:r>
            <w:r w:rsidRPr="001E041B">
              <w:rPr>
                <w:rStyle w:val="FootnoteReference"/>
                <w:rFonts w:ascii="Century Gothic" w:hAnsi="Century Gothic"/>
                <w:bCs/>
                <w:sz w:val="18"/>
                <w:szCs w:val="18"/>
              </w:rPr>
              <w:footnoteReference w:id="148"/>
            </w:r>
          </w:p>
        </w:tc>
        <w:tc>
          <w:tcPr>
            <w:tcW w:w="3485" w:type="dxa"/>
            <w:shd w:val="clear" w:color="auto" w:fill="D9D9D9" w:themeFill="background1" w:themeFillShade="D9"/>
          </w:tcPr>
          <w:p w14:paraId="7A96A235" w14:textId="0F31AC76" w:rsidR="007A4F90" w:rsidRPr="001E041B" w:rsidRDefault="007A4F90" w:rsidP="007A4F90">
            <w:pPr>
              <w:jc w:val="both"/>
              <w:rPr>
                <w:rFonts w:ascii="Century Gothic" w:hAnsi="Century Gothic"/>
                <w:bCs/>
                <w:sz w:val="18"/>
                <w:szCs w:val="18"/>
              </w:rPr>
            </w:pPr>
            <w:r w:rsidRPr="001E041B">
              <w:rPr>
                <w:rFonts w:ascii="Century Gothic" w:hAnsi="Century Gothic"/>
                <w:bCs/>
                <w:sz w:val="18"/>
                <w:szCs w:val="18"/>
              </w:rPr>
              <w:lastRenderedPageBreak/>
              <w:t xml:space="preserve">This check is performed when the investor files a request for permanent residence. Conditions of continuous residence or proof of financial means </w:t>
            </w:r>
            <w:r w:rsidRPr="001E041B">
              <w:rPr>
                <w:rFonts w:ascii="Century Gothic" w:hAnsi="Century Gothic"/>
                <w:bCs/>
                <w:sz w:val="18"/>
                <w:szCs w:val="18"/>
              </w:rPr>
              <w:lastRenderedPageBreak/>
              <w:t>are waived if the investor submits a certificate issued by the Trade Registry, certificates from the tax authorities and financial evaluation reports prepared by certified accountants demonstrating the investment of EUR 1,000</w:t>
            </w:r>
            <w:r w:rsidR="00976693" w:rsidRPr="001E041B">
              <w:rPr>
                <w:rFonts w:ascii="Century Gothic" w:hAnsi="Century Gothic"/>
                <w:bCs/>
                <w:sz w:val="18"/>
                <w:szCs w:val="18"/>
              </w:rPr>
              <w:t>,</w:t>
            </w:r>
            <w:r w:rsidRPr="001E041B">
              <w:rPr>
                <w:rFonts w:ascii="Century Gothic" w:hAnsi="Century Gothic"/>
                <w:bCs/>
                <w:sz w:val="18"/>
                <w:szCs w:val="18"/>
              </w:rPr>
              <w:t xml:space="preserve">000 and creation of 100 new jobs. </w:t>
            </w:r>
          </w:p>
          <w:p w14:paraId="7FD9C097" w14:textId="77777777" w:rsidR="007A4F90" w:rsidRPr="001E041B" w:rsidRDefault="007A4F90" w:rsidP="007A4F90">
            <w:pPr>
              <w:jc w:val="both"/>
              <w:rPr>
                <w:rFonts w:ascii="Century Gothic" w:hAnsi="Century Gothic"/>
                <w:bCs/>
                <w:sz w:val="18"/>
                <w:szCs w:val="18"/>
              </w:rPr>
            </w:pPr>
          </w:p>
          <w:p w14:paraId="5FBE4C14" w14:textId="77777777" w:rsidR="007A4F90" w:rsidRPr="001E041B" w:rsidRDefault="007A4F90" w:rsidP="007A4F90">
            <w:pPr>
              <w:pStyle w:val="MBT"/>
              <w:rPr>
                <w:rFonts w:ascii="Century Gothic" w:hAnsi="Century Gothic"/>
                <w:bCs w:val="0"/>
                <w:sz w:val="18"/>
                <w:szCs w:val="18"/>
                <w:lang w:val="en-GB"/>
              </w:rPr>
            </w:pPr>
            <w:r w:rsidRPr="001E041B">
              <w:rPr>
                <w:rFonts w:ascii="Century Gothic" w:hAnsi="Century Gothic"/>
                <w:bCs w:val="0"/>
                <w:sz w:val="18"/>
                <w:szCs w:val="18"/>
                <w:lang w:val="en-GB"/>
              </w:rPr>
              <w:t>Proof of creation of new jobs is made with a certificate from the labour authorities.</w:t>
            </w:r>
            <w:r w:rsidRPr="001E041B">
              <w:rPr>
                <w:rStyle w:val="FootnoteReference"/>
                <w:rFonts w:ascii="Century Gothic" w:hAnsi="Century Gothic"/>
                <w:bCs w:val="0"/>
                <w:sz w:val="18"/>
                <w:szCs w:val="18"/>
                <w:lang w:val="en-GB"/>
              </w:rPr>
              <w:footnoteReference w:id="149"/>
            </w:r>
          </w:p>
        </w:tc>
        <w:tc>
          <w:tcPr>
            <w:tcW w:w="3485" w:type="dxa"/>
            <w:shd w:val="clear" w:color="auto" w:fill="D9D9D9" w:themeFill="background1" w:themeFillShade="D9"/>
          </w:tcPr>
          <w:p w14:paraId="22797269" w14:textId="77777777" w:rsidR="007A4F90" w:rsidRPr="001E041B" w:rsidRDefault="007A4F90" w:rsidP="007A4F90">
            <w:pPr>
              <w:jc w:val="both"/>
              <w:rPr>
                <w:rFonts w:ascii="Century Gothic" w:hAnsi="Century Gothic"/>
                <w:bCs/>
                <w:sz w:val="18"/>
                <w:szCs w:val="18"/>
              </w:rPr>
            </w:pPr>
            <w:r w:rsidRPr="001E041B">
              <w:rPr>
                <w:rFonts w:ascii="Century Gothic" w:hAnsi="Century Gothic"/>
                <w:bCs/>
                <w:sz w:val="18"/>
                <w:szCs w:val="18"/>
              </w:rPr>
              <w:lastRenderedPageBreak/>
              <w:t>The same authorities are involved as in the general procedure, namely the IGI; there are no non-public bodies involved.</w:t>
            </w:r>
            <w:r w:rsidRPr="001E041B">
              <w:rPr>
                <w:rStyle w:val="FootnoteReference"/>
                <w:rFonts w:ascii="Century Gothic" w:hAnsi="Century Gothic"/>
                <w:bCs/>
                <w:sz w:val="18"/>
                <w:szCs w:val="18"/>
              </w:rPr>
              <w:footnoteReference w:id="150"/>
            </w:r>
          </w:p>
          <w:p w14:paraId="2826E323" w14:textId="77777777" w:rsidR="007A4F90" w:rsidRPr="001E041B" w:rsidRDefault="007A4F90" w:rsidP="007A4F90">
            <w:pPr>
              <w:jc w:val="both"/>
              <w:rPr>
                <w:rFonts w:ascii="Century Gothic" w:hAnsi="Century Gothic"/>
                <w:bCs/>
                <w:sz w:val="18"/>
                <w:szCs w:val="18"/>
              </w:rPr>
            </w:pPr>
          </w:p>
        </w:tc>
      </w:tr>
    </w:tbl>
    <w:p w14:paraId="3EC5CA5F" w14:textId="78E50CD3" w:rsidR="007C1CF6" w:rsidRPr="001E041B" w:rsidRDefault="007C1CF6" w:rsidP="007C1CF6">
      <w:pPr>
        <w:pStyle w:val="MBT"/>
        <w:rPr>
          <w:i/>
          <w:color w:val="FF0000"/>
          <w:lang w:val="en-GB"/>
        </w:rPr>
      </w:pPr>
    </w:p>
    <w:p w14:paraId="44F16279" w14:textId="77777777" w:rsidR="00B311A7" w:rsidRPr="001E041B" w:rsidRDefault="00B311A7" w:rsidP="001C1E15">
      <w:pPr>
        <w:pStyle w:val="MBT"/>
        <w:rPr>
          <w:lang w:val="en-GB"/>
        </w:rPr>
      </w:pPr>
    </w:p>
    <w:p w14:paraId="7B5B8C21" w14:textId="77777777" w:rsidR="00B311A7" w:rsidRPr="001E041B" w:rsidRDefault="00B311A7" w:rsidP="00407F59">
      <w:pPr>
        <w:pStyle w:val="MH1"/>
        <w:pageBreakBefore w:val="0"/>
        <w:ind w:left="431" w:hanging="431"/>
      </w:pPr>
      <w:bookmarkStart w:id="98" w:name="_Toc496025536"/>
      <w:bookmarkStart w:id="99" w:name="_Toc520926031"/>
      <w:r w:rsidRPr="001E041B">
        <w:t>Residence Phase</w:t>
      </w:r>
      <w:bookmarkEnd w:id="98"/>
      <w:bookmarkEnd w:id="9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050"/>
        <w:gridCol w:w="3872"/>
        <w:gridCol w:w="2871"/>
        <w:gridCol w:w="4145"/>
      </w:tblGrid>
      <w:tr w:rsidR="00903758" w:rsidRPr="001E041B" w14:paraId="422825F4" w14:textId="77777777" w:rsidTr="00407F59">
        <w:trPr>
          <w:tblHeader/>
        </w:trPr>
        <w:tc>
          <w:tcPr>
            <w:tcW w:w="1094" w:type="pct"/>
            <w:shd w:val="clear" w:color="auto" w:fill="B8CCE4" w:themeFill="accent1" w:themeFillTint="66"/>
          </w:tcPr>
          <w:p w14:paraId="7C0D6A39" w14:textId="0BB03B34" w:rsidR="00903758" w:rsidRPr="001E041B" w:rsidRDefault="00903758" w:rsidP="00407F59">
            <w:pPr>
              <w:jc w:val="center"/>
              <w:rPr>
                <w:rFonts w:ascii="Century Gothic" w:hAnsi="Century Gothic"/>
                <w:b/>
                <w:bCs/>
                <w:sz w:val="18"/>
                <w:szCs w:val="18"/>
              </w:rPr>
            </w:pPr>
            <w:r w:rsidRPr="001E041B">
              <w:rPr>
                <w:rFonts w:ascii="Century Gothic" w:hAnsi="Century Gothic"/>
                <w:b/>
                <w:bCs/>
                <w:sz w:val="18"/>
                <w:szCs w:val="18"/>
              </w:rPr>
              <w:t>Residence permit</w:t>
            </w:r>
          </w:p>
        </w:tc>
        <w:tc>
          <w:tcPr>
            <w:tcW w:w="1389" w:type="pct"/>
            <w:shd w:val="clear" w:color="auto" w:fill="B8CCE4" w:themeFill="accent1" w:themeFillTint="66"/>
          </w:tcPr>
          <w:p w14:paraId="0618A89E" w14:textId="5F7EBB39" w:rsidR="00903758" w:rsidRPr="001E041B" w:rsidRDefault="00903758" w:rsidP="00407F59">
            <w:pPr>
              <w:jc w:val="center"/>
              <w:rPr>
                <w:rFonts w:ascii="Century Gothic" w:hAnsi="Century Gothic"/>
                <w:b/>
                <w:bCs/>
                <w:sz w:val="18"/>
                <w:szCs w:val="18"/>
              </w:rPr>
            </w:pPr>
            <w:r w:rsidRPr="001E041B">
              <w:rPr>
                <w:rFonts w:ascii="Century Gothic" w:hAnsi="Century Gothic"/>
                <w:b/>
                <w:bCs/>
                <w:sz w:val="18"/>
                <w:szCs w:val="18"/>
              </w:rPr>
              <w:t>Procedure</w:t>
            </w:r>
          </w:p>
        </w:tc>
        <w:tc>
          <w:tcPr>
            <w:tcW w:w="1030" w:type="pct"/>
            <w:shd w:val="clear" w:color="auto" w:fill="B8CCE4" w:themeFill="accent1" w:themeFillTint="66"/>
          </w:tcPr>
          <w:p w14:paraId="3259D2F0" w14:textId="4DD0503B" w:rsidR="00903758" w:rsidRPr="001E041B" w:rsidRDefault="00903758" w:rsidP="00407F59">
            <w:pPr>
              <w:jc w:val="center"/>
              <w:rPr>
                <w:rFonts w:ascii="Century Gothic" w:hAnsi="Century Gothic"/>
                <w:b/>
                <w:bCs/>
                <w:sz w:val="18"/>
                <w:szCs w:val="18"/>
              </w:rPr>
            </w:pPr>
            <w:r w:rsidRPr="001E041B">
              <w:rPr>
                <w:rFonts w:ascii="Century Gothic" w:hAnsi="Century Gothic"/>
                <w:b/>
                <w:bCs/>
                <w:sz w:val="18"/>
                <w:szCs w:val="18"/>
              </w:rPr>
              <w:t>Competent authorities and non-public bodies</w:t>
            </w:r>
          </w:p>
        </w:tc>
        <w:tc>
          <w:tcPr>
            <w:tcW w:w="1487" w:type="pct"/>
            <w:shd w:val="clear" w:color="auto" w:fill="B8CCE4" w:themeFill="accent1" w:themeFillTint="66"/>
          </w:tcPr>
          <w:p w14:paraId="3EBF0B7A" w14:textId="6F878C53" w:rsidR="00903758" w:rsidRPr="001E041B" w:rsidRDefault="00903758" w:rsidP="00407F59">
            <w:pPr>
              <w:jc w:val="center"/>
              <w:rPr>
                <w:rFonts w:ascii="Century Gothic" w:hAnsi="Century Gothic"/>
                <w:b/>
                <w:bCs/>
                <w:sz w:val="18"/>
                <w:szCs w:val="18"/>
              </w:rPr>
            </w:pPr>
            <w:r w:rsidRPr="001E041B">
              <w:rPr>
                <w:rFonts w:ascii="Century Gothic" w:hAnsi="Century Gothic"/>
                <w:b/>
                <w:bCs/>
                <w:sz w:val="18"/>
                <w:szCs w:val="18"/>
              </w:rPr>
              <w:t>Renewal of the residence permit</w:t>
            </w:r>
          </w:p>
        </w:tc>
      </w:tr>
      <w:tr w:rsidR="008A04CE" w:rsidRPr="001E041B" w14:paraId="5E11491C" w14:textId="77777777" w:rsidTr="00407F59">
        <w:tc>
          <w:tcPr>
            <w:tcW w:w="1094" w:type="pct"/>
            <w:shd w:val="clear" w:color="auto" w:fill="D9D9D9" w:themeFill="background1" w:themeFillShade="D9"/>
          </w:tcPr>
          <w:p w14:paraId="1944EB4B" w14:textId="0ABFD602" w:rsidR="008A04CE" w:rsidRPr="001E041B" w:rsidRDefault="008A04CE" w:rsidP="00654AB3">
            <w:pPr>
              <w:jc w:val="both"/>
              <w:rPr>
                <w:rFonts w:ascii="Century Gothic" w:hAnsi="Century Gothic"/>
                <w:bCs/>
                <w:sz w:val="18"/>
                <w:szCs w:val="18"/>
              </w:rPr>
            </w:pPr>
            <w:bookmarkStart w:id="100" w:name="_Hlk496122469"/>
            <w:r w:rsidRPr="001E041B">
              <w:rPr>
                <w:rFonts w:ascii="Century Gothic" w:hAnsi="Century Gothic"/>
                <w:b/>
                <w:bCs/>
                <w:sz w:val="18"/>
                <w:szCs w:val="18"/>
              </w:rPr>
              <w:t>Temporary residence permit for commercial activities</w:t>
            </w:r>
            <w:r w:rsidR="00D26F36" w:rsidRPr="001E041B">
              <w:rPr>
                <w:rFonts w:ascii="Century Gothic" w:hAnsi="Century Gothic"/>
                <w:bCs/>
                <w:sz w:val="18"/>
                <w:szCs w:val="18"/>
              </w:rPr>
              <w:t xml:space="preserve"> issued for one year</w:t>
            </w:r>
            <w:r w:rsidR="00353569" w:rsidRPr="001E041B">
              <w:rPr>
                <w:rFonts w:ascii="Century Gothic" w:hAnsi="Century Gothic"/>
                <w:bCs/>
                <w:sz w:val="18"/>
                <w:szCs w:val="18"/>
              </w:rPr>
              <w:t xml:space="preserve"> (or three years if investment exceed</w:t>
            </w:r>
            <w:r w:rsidR="004C6DE8" w:rsidRPr="001E041B">
              <w:rPr>
                <w:rFonts w:ascii="Century Gothic" w:hAnsi="Century Gothic"/>
                <w:bCs/>
                <w:sz w:val="18"/>
                <w:szCs w:val="18"/>
              </w:rPr>
              <w:t>s</w:t>
            </w:r>
            <w:r w:rsidR="00353569" w:rsidRPr="001E041B">
              <w:rPr>
                <w:rFonts w:ascii="Century Gothic" w:hAnsi="Century Gothic"/>
                <w:bCs/>
                <w:sz w:val="18"/>
                <w:szCs w:val="18"/>
              </w:rPr>
              <w:t xml:space="preserve"> EUR 500,000 or create</w:t>
            </w:r>
            <w:r w:rsidR="004C6DE8" w:rsidRPr="001E041B">
              <w:rPr>
                <w:rFonts w:ascii="Century Gothic" w:hAnsi="Century Gothic"/>
                <w:bCs/>
                <w:sz w:val="18"/>
                <w:szCs w:val="18"/>
              </w:rPr>
              <w:t>s</w:t>
            </w:r>
            <w:r w:rsidR="00353569" w:rsidRPr="001E041B">
              <w:rPr>
                <w:rFonts w:ascii="Century Gothic" w:hAnsi="Century Gothic"/>
                <w:bCs/>
                <w:sz w:val="18"/>
                <w:szCs w:val="18"/>
              </w:rPr>
              <w:t xml:space="preserve"> more than 50 new jobs)</w:t>
            </w:r>
            <w:r w:rsidR="00353569" w:rsidRPr="001E041B">
              <w:rPr>
                <w:rStyle w:val="FootnoteReference"/>
                <w:rFonts w:ascii="Century Gothic" w:hAnsi="Century Gothic"/>
                <w:bCs/>
                <w:sz w:val="18"/>
                <w:szCs w:val="18"/>
              </w:rPr>
              <w:footnoteReference w:id="151"/>
            </w:r>
          </w:p>
        </w:tc>
        <w:tc>
          <w:tcPr>
            <w:tcW w:w="1389" w:type="pct"/>
            <w:shd w:val="clear" w:color="auto" w:fill="D9D9D9" w:themeFill="background1" w:themeFillShade="D9"/>
          </w:tcPr>
          <w:p w14:paraId="04035412" w14:textId="77777777" w:rsidR="00E9750B" w:rsidRPr="001E041B" w:rsidRDefault="008A04CE" w:rsidP="00BB15B3">
            <w:pPr>
              <w:jc w:val="both"/>
              <w:rPr>
                <w:rFonts w:ascii="Century Gothic" w:hAnsi="Century Gothic"/>
                <w:bCs/>
                <w:sz w:val="18"/>
                <w:szCs w:val="18"/>
              </w:rPr>
            </w:pPr>
            <w:r w:rsidRPr="001E041B">
              <w:rPr>
                <w:rFonts w:ascii="Century Gothic" w:hAnsi="Century Gothic"/>
                <w:sz w:val="18"/>
                <w:szCs w:val="18"/>
              </w:rPr>
              <w:t xml:space="preserve"> </w:t>
            </w:r>
            <w:r w:rsidR="00DC6D32" w:rsidRPr="001E041B">
              <w:rPr>
                <w:rFonts w:ascii="Century Gothic" w:hAnsi="Century Gothic"/>
                <w:bCs/>
                <w:sz w:val="18"/>
                <w:szCs w:val="18"/>
              </w:rPr>
              <w:t>The foreign investor does not have to meet any residence conditions</w:t>
            </w:r>
            <w:r w:rsidR="00DA2428" w:rsidRPr="001E041B">
              <w:rPr>
                <w:rFonts w:ascii="Century Gothic" w:hAnsi="Century Gothic"/>
                <w:bCs/>
                <w:sz w:val="18"/>
                <w:szCs w:val="18"/>
              </w:rPr>
              <w:t>.</w:t>
            </w:r>
          </w:p>
          <w:p w14:paraId="0EBCF662" w14:textId="77777777" w:rsidR="00E9750B" w:rsidRPr="001E041B" w:rsidRDefault="00E9750B" w:rsidP="00E9750B">
            <w:pPr>
              <w:jc w:val="both"/>
              <w:rPr>
                <w:rFonts w:ascii="Century Gothic" w:hAnsi="Century Gothic"/>
                <w:bCs/>
                <w:sz w:val="18"/>
                <w:szCs w:val="18"/>
              </w:rPr>
            </w:pPr>
          </w:p>
        </w:tc>
        <w:tc>
          <w:tcPr>
            <w:tcW w:w="1030" w:type="pct"/>
            <w:shd w:val="clear" w:color="auto" w:fill="D9D9D9" w:themeFill="background1" w:themeFillShade="D9"/>
          </w:tcPr>
          <w:p w14:paraId="0244B7CA" w14:textId="77777777" w:rsidR="00CB50B2" w:rsidRPr="001E041B" w:rsidRDefault="00203031" w:rsidP="00BB15B3">
            <w:pPr>
              <w:jc w:val="both"/>
              <w:rPr>
                <w:rFonts w:ascii="Century Gothic" w:hAnsi="Century Gothic"/>
                <w:bCs/>
                <w:sz w:val="18"/>
                <w:szCs w:val="18"/>
              </w:rPr>
            </w:pPr>
            <w:r w:rsidRPr="001E041B">
              <w:rPr>
                <w:rFonts w:ascii="Century Gothic" w:hAnsi="Century Gothic"/>
                <w:bCs/>
                <w:sz w:val="18"/>
                <w:szCs w:val="18"/>
              </w:rPr>
              <w:t>The same authorities are involved as in the general procedure, namely the IGI; there are no non-public bodies involved.</w:t>
            </w:r>
            <w:r w:rsidR="00F87963" w:rsidRPr="001E041B">
              <w:rPr>
                <w:rStyle w:val="FootnoteReference"/>
                <w:rFonts w:ascii="Century Gothic" w:hAnsi="Century Gothic"/>
                <w:bCs/>
                <w:sz w:val="18"/>
                <w:szCs w:val="18"/>
              </w:rPr>
              <w:footnoteReference w:id="152"/>
            </w:r>
            <w:r w:rsidRPr="001E041B">
              <w:rPr>
                <w:rFonts w:ascii="Century Gothic" w:hAnsi="Century Gothic"/>
                <w:bCs/>
                <w:sz w:val="18"/>
                <w:szCs w:val="18"/>
              </w:rPr>
              <w:t xml:space="preserve"> </w:t>
            </w:r>
          </w:p>
          <w:p w14:paraId="214B7DFA" w14:textId="77777777" w:rsidR="008A04CE" w:rsidRPr="001E041B" w:rsidRDefault="008A04CE" w:rsidP="00BB15B3">
            <w:pPr>
              <w:jc w:val="both"/>
              <w:rPr>
                <w:rFonts w:ascii="Century Gothic" w:hAnsi="Century Gothic"/>
                <w:bCs/>
                <w:sz w:val="18"/>
                <w:szCs w:val="18"/>
              </w:rPr>
            </w:pPr>
          </w:p>
          <w:p w14:paraId="682C9F23" w14:textId="77777777" w:rsidR="008A04CE" w:rsidRPr="001E041B" w:rsidRDefault="008A04CE" w:rsidP="00BB15B3">
            <w:pPr>
              <w:jc w:val="both"/>
              <w:rPr>
                <w:rFonts w:ascii="Century Gothic" w:hAnsi="Century Gothic"/>
                <w:bCs/>
                <w:sz w:val="18"/>
                <w:szCs w:val="18"/>
              </w:rPr>
            </w:pPr>
          </w:p>
        </w:tc>
        <w:tc>
          <w:tcPr>
            <w:tcW w:w="1487" w:type="pct"/>
            <w:shd w:val="clear" w:color="auto" w:fill="D9D9D9" w:themeFill="background1" w:themeFillShade="D9"/>
          </w:tcPr>
          <w:p w14:paraId="12E1DEDB" w14:textId="77777777" w:rsidR="004C6DE8" w:rsidRPr="001E041B" w:rsidRDefault="00CB50B2" w:rsidP="00BB15B3">
            <w:pPr>
              <w:jc w:val="both"/>
              <w:rPr>
                <w:rFonts w:ascii="Century Gothic" w:hAnsi="Century Gothic"/>
                <w:bCs/>
                <w:sz w:val="18"/>
                <w:szCs w:val="18"/>
              </w:rPr>
            </w:pPr>
            <w:r w:rsidRPr="001E041B">
              <w:rPr>
                <w:rFonts w:ascii="Century Gothic" w:hAnsi="Century Gothic"/>
                <w:bCs/>
                <w:sz w:val="18"/>
                <w:szCs w:val="18"/>
              </w:rPr>
              <w:t>The right to temporary residence and the temporary residence</w:t>
            </w:r>
            <w:r w:rsidR="00BA121F" w:rsidRPr="001E041B">
              <w:rPr>
                <w:rFonts w:ascii="Century Gothic" w:hAnsi="Century Gothic"/>
                <w:bCs/>
                <w:sz w:val="18"/>
                <w:szCs w:val="18"/>
              </w:rPr>
              <w:t xml:space="preserve"> permit </w:t>
            </w:r>
            <w:r w:rsidR="00225869" w:rsidRPr="001E041B">
              <w:rPr>
                <w:rFonts w:ascii="Century Gothic" w:hAnsi="Century Gothic"/>
                <w:bCs/>
                <w:sz w:val="18"/>
                <w:szCs w:val="18"/>
              </w:rPr>
              <w:t xml:space="preserve">have to be renewed every year </w:t>
            </w:r>
            <w:r w:rsidRPr="001E041B">
              <w:rPr>
                <w:rFonts w:ascii="Century Gothic" w:hAnsi="Century Gothic"/>
                <w:bCs/>
                <w:sz w:val="18"/>
                <w:szCs w:val="18"/>
              </w:rPr>
              <w:t xml:space="preserve">(or </w:t>
            </w:r>
            <w:r w:rsidR="00225869" w:rsidRPr="001E041B">
              <w:rPr>
                <w:rFonts w:ascii="Century Gothic" w:hAnsi="Century Gothic"/>
                <w:bCs/>
                <w:sz w:val="18"/>
                <w:szCs w:val="18"/>
              </w:rPr>
              <w:t xml:space="preserve">every </w:t>
            </w:r>
            <w:r w:rsidRPr="001E041B">
              <w:rPr>
                <w:rFonts w:ascii="Century Gothic" w:hAnsi="Century Gothic"/>
                <w:bCs/>
                <w:sz w:val="18"/>
                <w:szCs w:val="18"/>
              </w:rPr>
              <w:t xml:space="preserve">three years if </w:t>
            </w:r>
            <w:r w:rsidR="004044F7" w:rsidRPr="001E041B">
              <w:rPr>
                <w:rFonts w:ascii="Century Gothic" w:hAnsi="Century Gothic"/>
                <w:bCs/>
                <w:sz w:val="18"/>
                <w:szCs w:val="18"/>
              </w:rPr>
              <w:t>investment exceeded EUR 500,000.000 or created more than 50 new jobs</w:t>
            </w:r>
            <w:r w:rsidRPr="001E041B">
              <w:rPr>
                <w:rFonts w:ascii="Century Gothic" w:hAnsi="Century Gothic"/>
                <w:bCs/>
                <w:sz w:val="18"/>
                <w:szCs w:val="18"/>
              </w:rPr>
              <w:t>).</w:t>
            </w:r>
            <w:r w:rsidR="004044F7" w:rsidRPr="001E041B">
              <w:rPr>
                <w:rStyle w:val="FootnoteReference"/>
                <w:rFonts w:ascii="Century Gothic" w:hAnsi="Century Gothic"/>
                <w:bCs/>
                <w:sz w:val="18"/>
                <w:szCs w:val="18"/>
              </w:rPr>
              <w:footnoteReference w:id="153"/>
            </w:r>
            <w:r w:rsidRPr="001E041B">
              <w:rPr>
                <w:rFonts w:ascii="Century Gothic" w:hAnsi="Century Gothic"/>
                <w:bCs/>
                <w:sz w:val="18"/>
                <w:szCs w:val="18"/>
              </w:rPr>
              <w:t xml:space="preserve"> </w:t>
            </w:r>
          </w:p>
          <w:p w14:paraId="7E2F2290" w14:textId="77777777" w:rsidR="004C6DE8" w:rsidRPr="001E041B" w:rsidRDefault="004C6DE8" w:rsidP="00BB15B3">
            <w:pPr>
              <w:jc w:val="both"/>
              <w:rPr>
                <w:rFonts w:ascii="Century Gothic" w:hAnsi="Century Gothic"/>
                <w:bCs/>
                <w:sz w:val="18"/>
                <w:szCs w:val="18"/>
              </w:rPr>
            </w:pPr>
          </w:p>
          <w:p w14:paraId="167693D0" w14:textId="6854DFAF" w:rsidR="008908FA" w:rsidRPr="001E041B" w:rsidRDefault="00D26F36" w:rsidP="00BB15B3">
            <w:pPr>
              <w:jc w:val="both"/>
              <w:rPr>
                <w:rFonts w:ascii="Century Gothic" w:hAnsi="Century Gothic"/>
                <w:bCs/>
                <w:sz w:val="18"/>
                <w:szCs w:val="18"/>
              </w:rPr>
            </w:pPr>
            <w:r w:rsidRPr="001E041B">
              <w:rPr>
                <w:rFonts w:ascii="Century Gothic" w:hAnsi="Century Gothic"/>
                <w:bCs/>
                <w:sz w:val="18"/>
                <w:szCs w:val="18"/>
              </w:rPr>
              <w:t>T</w:t>
            </w:r>
            <w:r w:rsidR="00BA121F" w:rsidRPr="001E041B">
              <w:rPr>
                <w:rFonts w:ascii="Century Gothic" w:hAnsi="Century Gothic"/>
                <w:bCs/>
                <w:sz w:val="18"/>
                <w:szCs w:val="18"/>
              </w:rPr>
              <w:t xml:space="preserve">he foreign investor </w:t>
            </w:r>
            <w:r w:rsidRPr="001E041B">
              <w:rPr>
                <w:rFonts w:ascii="Century Gothic" w:hAnsi="Century Gothic"/>
                <w:bCs/>
                <w:sz w:val="18"/>
                <w:szCs w:val="18"/>
              </w:rPr>
              <w:t>can</w:t>
            </w:r>
            <w:r w:rsidR="00BA121F" w:rsidRPr="001E041B">
              <w:rPr>
                <w:rFonts w:ascii="Century Gothic" w:hAnsi="Century Gothic"/>
                <w:bCs/>
                <w:sz w:val="18"/>
                <w:szCs w:val="18"/>
              </w:rPr>
              <w:t xml:space="preserve"> </w:t>
            </w:r>
            <w:r w:rsidR="00225869" w:rsidRPr="001E041B">
              <w:rPr>
                <w:rFonts w:ascii="Century Gothic" w:hAnsi="Century Gothic"/>
                <w:bCs/>
                <w:sz w:val="18"/>
                <w:szCs w:val="18"/>
              </w:rPr>
              <w:t xml:space="preserve">file a request with IGI </w:t>
            </w:r>
            <w:r w:rsidR="004044F7" w:rsidRPr="001E041B">
              <w:rPr>
                <w:rFonts w:ascii="Century Gothic" w:hAnsi="Century Gothic"/>
                <w:bCs/>
                <w:sz w:val="18"/>
                <w:szCs w:val="18"/>
              </w:rPr>
              <w:t>at least 30 days prior to the expiry of the temporary residence in place</w:t>
            </w:r>
            <w:r w:rsidR="004044F7" w:rsidRPr="001E041B">
              <w:rPr>
                <w:rStyle w:val="FootnoteReference"/>
                <w:rFonts w:ascii="Century Gothic" w:hAnsi="Century Gothic"/>
                <w:bCs/>
                <w:sz w:val="18"/>
                <w:szCs w:val="18"/>
              </w:rPr>
              <w:footnoteReference w:id="154"/>
            </w:r>
            <w:r w:rsidR="004044F7" w:rsidRPr="001E041B">
              <w:rPr>
                <w:rFonts w:ascii="Century Gothic" w:hAnsi="Century Gothic"/>
                <w:bCs/>
                <w:sz w:val="18"/>
                <w:szCs w:val="18"/>
              </w:rPr>
              <w:t xml:space="preserve"> </w:t>
            </w:r>
            <w:r w:rsidR="00F87963" w:rsidRPr="001E041B">
              <w:rPr>
                <w:rFonts w:ascii="Century Gothic" w:hAnsi="Century Gothic"/>
                <w:bCs/>
                <w:sz w:val="18"/>
                <w:szCs w:val="18"/>
              </w:rPr>
              <w:t xml:space="preserve">and </w:t>
            </w:r>
            <w:r w:rsidR="00BA121F" w:rsidRPr="001E041B">
              <w:rPr>
                <w:rFonts w:ascii="Century Gothic" w:hAnsi="Century Gothic"/>
                <w:bCs/>
                <w:sz w:val="18"/>
                <w:szCs w:val="18"/>
              </w:rPr>
              <w:t xml:space="preserve">if the </w:t>
            </w:r>
            <w:r w:rsidR="00BA121F" w:rsidRPr="001E041B">
              <w:rPr>
                <w:rFonts w:ascii="Century Gothic" w:hAnsi="Century Gothic"/>
                <w:bCs/>
                <w:sz w:val="18"/>
                <w:szCs w:val="18"/>
              </w:rPr>
              <w:lastRenderedPageBreak/>
              <w:t xml:space="preserve">application is successful </w:t>
            </w:r>
            <w:r w:rsidR="00225869" w:rsidRPr="001E041B">
              <w:rPr>
                <w:rFonts w:ascii="Century Gothic" w:hAnsi="Century Gothic"/>
                <w:bCs/>
                <w:sz w:val="18"/>
                <w:szCs w:val="18"/>
              </w:rPr>
              <w:t xml:space="preserve">a </w:t>
            </w:r>
            <w:r w:rsidR="000A476D" w:rsidRPr="001E041B">
              <w:rPr>
                <w:rFonts w:ascii="Century Gothic" w:hAnsi="Century Gothic"/>
                <w:bCs/>
                <w:sz w:val="18"/>
                <w:szCs w:val="18"/>
              </w:rPr>
              <w:t>new temporary residence permit</w:t>
            </w:r>
            <w:r w:rsidR="00225869" w:rsidRPr="001E041B">
              <w:rPr>
                <w:rFonts w:ascii="Century Gothic" w:hAnsi="Century Gothic"/>
                <w:bCs/>
                <w:sz w:val="18"/>
                <w:szCs w:val="18"/>
              </w:rPr>
              <w:t xml:space="preserve"> with the same duration of validity</w:t>
            </w:r>
            <w:r w:rsidR="000A476D" w:rsidRPr="001E041B">
              <w:rPr>
                <w:rFonts w:ascii="Century Gothic" w:hAnsi="Century Gothic"/>
                <w:bCs/>
                <w:sz w:val="18"/>
                <w:szCs w:val="18"/>
              </w:rPr>
              <w:t xml:space="preserve"> is issued</w:t>
            </w:r>
            <w:r w:rsidRPr="001E041B">
              <w:rPr>
                <w:rFonts w:ascii="Century Gothic" w:hAnsi="Century Gothic"/>
                <w:bCs/>
                <w:sz w:val="18"/>
                <w:szCs w:val="18"/>
              </w:rPr>
              <w:t xml:space="preserve"> </w:t>
            </w:r>
            <w:r w:rsidR="00225869" w:rsidRPr="001E041B">
              <w:rPr>
                <w:rFonts w:ascii="Century Gothic" w:hAnsi="Century Gothic"/>
                <w:bCs/>
                <w:sz w:val="18"/>
                <w:szCs w:val="18"/>
              </w:rPr>
              <w:t xml:space="preserve">automatically </w:t>
            </w:r>
            <w:r w:rsidRPr="001E041B">
              <w:rPr>
                <w:rFonts w:ascii="Century Gothic" w:hAnsi="Century Gothic"/>
                <w:bCs/>
                <w:sz w:val="18"/>
                <w:szCs w:val="18"/>
              </w:rPr>
              <w:t>(procedure explained in section 2)</w:t>
            </w:r>
            <w:r w:rsidR="00F87963" w:rsidRPr="001E041B">
              <w:rPr>
                <w:rFonts w:ascii="Century Gothic" w:hAnsi="Century Gothic"/>
                <w:bCs/>
                <w:sz w:val="18"/>
                <w:szCs w:val="18"/>
              </w:rPr>
              <w:t>.</w:t>
            </w:r>
            <w:r w:rsidR="004044F7" w:rsidRPr="001E041B">
              <w:rPr>
                <w:rStyle w:val="FootnoteReference"/>
                <w:rFonts w:ascii="Century Gothic" w:hAnsi="Century Gothic"/>
                <w:bCs/>
                <w:sz w:val="18"/>
                <w:szCs w:val="18"/>
              </w:rPr>
              <w:footnoteReference w:id="155"/>
            </w:r>
            <w:r w:rsidR="00BA121F" w:rsidRPr="001E041B">
              <w:rPr>
                <w:rFonts w:ascii="Century Gothic" w:hAnsi="Century Gothic"/>
                <w:bCs/>
                <w:sz w:val="18"/>
                <w:szCs w:val="18"/>
              </w:rPr>
              <w:t xml:space="preserve"> </w:t>
            </w:r>
            <w:r w:rsidR="001879EA" w:rsidRPr="001E041B">
              <w:rPr>
                <w:rFonts w:ascii="Century Gothic" w:hAnsi="Century Gothic"/>
                <w:bCs/>
                <w:sz w:val="18"/>
                <w:szCs w:val="18"/>
              </w:rPr>
              <w:t>The temporary residence permit can be renewed for an indefinite number of times</w:t>
            </w:r>
            <w:r w:rsidR="00654AB3" w:rsidRPr="001E041B">
              <w:rPr>
                <w:rFonts w:ascii="Century Gothic" w:hAnsi="Century Gothic"/>
                <w:bCs/>
                <w:sz w:val="18"/>
                <w:szCs w:val="18"/>
              </w:rPr>
              <w:t>, however, for each application, the investor needs to demonstrate that the conditions pertaining to the capital investment and jobs created continue to be fulfilled</w:t>
            </w:r>
            <w:r w:rsidR="001879EA" w:rsidRPr="001E041B">
              <w:rPr>
                <w:rFonts w:ascii="Century Gothic" w:hAnsi="Century Gothic"/>
                <w:bCs/>
                <w:sz w:val="18"/>
                <w:szCs w:val="18"/>
              </w:rPr>
              <w:t xml:space="preserve">. </w:t>
            </w:r>
          </w:p>
        </w:tc>
      </w:tr>
      <w:tr w:rsidR="008A04CE" w:rsidRPr="001E041B" w14:paraId="2CFE0FD0" w14:textId="77777777" w:rsidTr="00407F59">
        <w:tc>
          <w:tcPr>
            <w:tcW w:w="1094" w:type="pct"/>
            <w:shd w:val="clear" w:color="auto" w:fill="D9D9D9" w:themeFill="background1" w:themeFillShade="D9"/>
          </w:tcPr>
          <w:p w14:paraId="582E9A00" w14:textId="77777777" w:rsidR="008A04CE" w:rsidRPr="001E041B" w:rsidRDefault="00225869" w:rsidP="00BB15B3">
            <w:pPr>
              <w:jc w:val="both"/>
              <w:rPr>
                <w:rFonts w:ascii="Century Gothic" w:hAnsi="Century Gothic"/>
                <w:bCs/>
                <w:sz w:val="18"/>
                <w:szCs w:val="18"/>
              </w:rPr>
            </w:pPr>
            <w:r w:rsidRPr="001E041B">
              <w:rPr>
                <w:rFonts w:ascii="Century Gothic" w:hAnsi="Century Gothic"/>
                <w:b/>
                <w:bCs/>
                <w:sz w:val="18"/>
                <w:szCs w:val="18"/>
              </w:rPr>
              <w:lastRenderedPageBreak/>
              <w:t>P</w:t>
            </w:r>
            <w:r w:rsidR="008A04CE" w:rsidRPr="001E041B">
              <w:rPr>
                <w:rFonts w:ascii="Century Gothic" w:hAnsi="Century Gothic"/>
                <w:b/>
                <w:bCs/>
                <w:sz w:val="18"/>
                <w:szCs w:val="18"/>
              </w:rPr>
              <w:t>ermanent residence permit</w:t>
            </w:r>
            <w:r w:rsidR="008A04CE" w:rsidRPr="001E041B">
              <w:rPr>
                <w:rFonts w:ascii="Century Gothic" w:hAnsi="Century Gothic"/>
                <w:bCs/>
                <w:sz w:val="18"/>
                <w:szCs w:val="18"/>
              </w:rPr>
              <w:t xml:space="preserve"> </w:t>
            </w:r>
            <w:r w:rsidR="00353569" w:rsidRPr="001E041B">
              <w:rPr>
                <w:rFonts w:ascii="Century Gothic" w:hAnsi="Century Gothic"/>
                <w:bCs/>
                <w:sz w:val="18"/>
                <w:szCs w:val="18"/>
              </w:rPr>
              <w:t>valid for five years</w:t>
            </w:r>
          </w:p>
          <w:p w14:paraId="0ED6E23F" w14:textId="77777777" w:rsidR="008A04CE" w:rsidRPr="001E041B" w:rsidRDefault="008A04CE" w:rsidP="00BB15B3">
            <w:pPr>
              <w:jc w:val="both"/>
              <w:rPr>
                <w:rFonts w:ascii="Century Gothic" w:hAnsi="Century Gothic"/>
                <w:bCs/>
                <w:sz w:val="18"/>
                <w:szCs w:val="18"/>
              </w:rPr>
            </w:pPr>
          </w:p>
          <w:p w14:paraId="64B2421B" w14:textId="77777777" w:rsidR="008A04CE" w:rsidRPr="001E041B" w:rsidRDefault="008A04CE" w:rsidP="00BB15B3">
            <w:pPr>
              <w:jc w:val="both"/>
              <w:rPr>
                <w:rFonts w:ascii="Century Gothic" w:hAnsi="Century Gothic"/>
                <w:bCs/>
                <w:sz w:val="18"/>
                <w:szCs w:val="18"/>
              </w:rPr>
            </w:pPr>
          </w:p>
          <w:p w14:paraId="259F00FE" w14:textId="77777777" w:rsidR="008A04CE" w:rsidRPr="001E041B" w:rsidRDefault="008A04CE" w:rsidP="00BB15B3">
            <w:pPr>
              <w:jc w:val="both"/>
              <w:rPr>
                <w:rFonts w:ascii="Century Gothic" w:hAnsi="Century Gothic"/>
                <w:b/>
                <w:bCs/>
                <w:sz w:val="18"/>
                <w:szCs w:val="18"/>
              </w:rPr>
            </w:pPr>
          </w:p>
        </w:tc>
        <w:tc>
          <w:tcPr>
            <w:tcW w:w="1389" w:type="pct"/>
            <w:shd w:val="clear" w:color="auto" w:fill="D9D9D9" w:themeFill="background1" w:themeFillShade="D9"/>
          </w:tcPr>
          <w:p w14:paraId="5FF5DB6D" w14:textId="77777777" w:rsidR="001879EA" w:rsidRPr="001E041B" w:rsidRDefault="00225869" w:rsidP="00BB15B3">
            <w:pPr>
              <w:jc w:val="both"/>
              <w:rPr>
                <w:rFonts w:ascii="Century Gothic" w:hAnsi="Century Gothic"/>
                <w:bCs/>
                <w:sz w:val="18"/>
                <w:szCs w:val="18"/>
              </w:rPr>
            </w:pPr>
            <w:r w:rsidRPr="001E041B">
              <w:rPr>
                <w:rFonts w:ascii="Century Gothic" w:hAnsi="Century Gothic"/>
                <w:bCs/>
                <w:sz w:val="18"/>
                <w:szCs w:val="18"/>
              </w:rPr>
              <w:t>In order to</w:t>
            </w:r>
            <w:r w:rsidR="008F1BBA" w:rsidRPr="001E041B">
              <w:rPr>
                <w:rFonts w:ascii="Century Gothic" w:hAnsi="Century Gothic"/>
                <w:bCs/>
                <w:sz w:val="18"/>
                <w:szCs w:val="18"/>
              </w:rPr>
              <w:t xml:space="preserve"> be granted permanent residence, the investor needs to have had a continuous physical presence on the Romanian territory for five years; during this time, he/she should not have been absent for more than six months at a time or ten months </w:t>
            </w:r>
            <w:r w:rsidR="004044F7" w:rsidRPr="001E041B">
              <w:rPr>
                <w:rFonts w:ascii="Century Gothic" w:hAnsi="Century Gothic"/>
                <w:bCs/>
                <w:sz w:val="18"/>
                <w:szCs w:val="18"/>
              </w:rPr>
              <w:t>in total</w:t>
            </w:r>
            <w:r w:rsidR="008F1BBA" w:rsidRPr="001E041B">
              <w:rPr>
                <w:rFonts w:ascii="Century Gothic" w:hAnsi="Century Gothic"/>
                <w:bCs/>
                <w:sz w:val="18"/>
                <w:szCs w:val="18"/>
              </w:rPr>
              <w:t xml:space="preserve">. </w:t>
            </w:r>
            <w:r w:rsidR="001879EA" w:rsidRPr="001E041B">
              <w:rPr>
                <w:rFonts w:ascii="Century Gothic" w:hAnsi="Century Gothic"/>
                <w:bCs/>
                <w:sz w:val="18"/>
                <w:szCs w:val="18"/>
              </w:rPr>
              <w:t>This condition is checked only once, when the foreign investor requests permanent residence with IGI.</w:t>
            </w:r>
            <w:r w:rsidR="004044F7" w:rsidRPr="001E041B">
              <w:rPr>
                <w:rStyle w:val="FootnoteReference"/>
                <w:rFonts w:ascii="Century Gothic" w:hAnsi="Century Gothic"/>
                <w:bCs/>
                <w:sz w:val="18"/>
                <w:szCs w:val="18"/>
              </w:rPr>
              <w:footnoteReference w:id="156"/>
            </w:r>
            <w:r w:rsidR="001879EA" w:rsidRPr="001E041B">
              <w:rPr>
                <w:rFonts w:ascii="Century Gothic" w:hAnsi="Century Gothic"/>
                <w:bCs/>
                <w:sz w:val="18"/>
                <w:szCs w:val="18"/>
              </w:rPr>
              <w:t xml:space="preserve"> </w:t>
            </w:r>
          </w:p>
          <w:p w14:paraId="75EFC58D" w14:textId="77777777" w:rsidR="001879EA" w:rsidRPr="001E041B" w:rsidRDefault="001879EA" w:rsidP="00BB15B3">
            <w:pPr>
              <w:jc w:val="both"/>
              <w:rPr>
                <w:rFonts w:ascii="Century Gothic" w:hAnsi="Century Gothic"/>
                <w:bCs/>
                <w:sz w:val="18"/>
                <w:szCs w:val="18"/>
              </w:rPr>
            </w:pPr>
          </w:p>
          <w:p w14:paraId="0A7AB414" w14:textId="77777777" w:rsidR="004C6DE8" w:rsidRPr="001E041B" w:rsidRDefault="00F3619C" w:rsidP="00F3619C">
            <w:pPr>
              <w:jc w:val="both"/>
              <w:rPr>
                <w:rFonts w:ascii="Century Gothic" w:hAnsi="Century Gothic"/>
                <w:bCs/>
                <w:sz w:val="18"/>
                <w:szCs w:val="18"/>
              </w:rPr>
            </w:pPr>
            <w:r w:rsidRPr="001E041B">
              <w:rPr>
                <w:rFonts w:ascii="Century Gothic" w:hAnsi="Century Gothic"/>
                <w:bCs/>
                <w:sz w:val="18"/>
                <w:szCs w:val="18"/>
              </w:rPr>
              <w:t xml:space="preserve">Once granted permanent residence, the foreigner must maintain a </w:t>
            </w:r>
            <w:r w:rsidRPr="001E041B">
              <w:rPr>
                <w:rFonts w:ascii="Century Gothic" w:hAnsi="Century Gothic"/>
                <w:b/>
                <w:bCs/>
                <w:sz w:val="18"/>
                <w:szCs w:val="18"/>
              </w:rPr>
              <w:t>continuous physical residence,</w:t>
            </w:r>
            <w:r w:rsidRPr="001E041B">
              <w:rPr>
                <w:rFonts w:ascii="Century Gothic" w:hAnsi="Century Gothic"/>
                <w:bCs/>
                <w:sz w:val="18"/>
                <w:szCs w:val="18"/>
              </w:rPr>
              <w:t xml:space="preserve"> otherwise the right to permanent residence will cease; the foreig</w:t>
            </w:r>
            <w:r w:rsidR="004C6DE8" w:rsidRPr="001E041B">
              <w:rPr>
                <w:rFonts w:ascii="Century Gothic" w:hAnsi="Century Gothic"/>
                <w:bCs/>
                <w:sz w:val="18"/>
                <w:szCs w:val="18"/>
              </w:rPr>
              <w:t>n</w:t>
            </w:r>
            <w:r w:rsidRPr="001E041B">
              <w:rPr>
                <w:rFonts w:ascii="Century Gothic" w:hAnsi="Century Gothic"/>
                <w:bCs/>
                <w:sz w:val="18"/>
                <w:szCs w:val="18"/>
              </w:rPr>
              <w:t xml:space="preserve">er must not be granted permanent residence in another country, must not be absent from the Romanian territory for more than 12 consecutive months, unless during this time he/she was a temporary resident in another EU Member State and must not be absent from Romania for more than six consecutive years, regardless of whether during this time </w:t>
            </w:r>
            <w:r w:rsidRPr="001E041B">
              <w:rPr>
                <w:rFonts w:ascii="Century Gothic" w:hAnsi="Century Gothic"/>
                <w:bCs/>
                <w:sz w:val="18"/>
                <w:szCs w:val="18"/>
              </w:rPr>
              <w:lastRenderedPageBreak/>
              <w:t>he/she may have been a temporary resident in another EU Member State.</w:t>
            </w:r>
            <w:r w:rsidRPr="001E041B">
              <w:rPr>
                <w:rStyle w:val="FootnoteReference"/>
                <w:rFonts w:ascii="Century Gothic" w:hAnsi="Century Gothic"/>
                <w:bCs/>
                <w:sz w:val="18"/>
                <w:szCs w:val="18"/>
              </w:rPr>
              <w:footnoteReference w:id="157"/>
            </w:r>
            <w:r w:rsidR="00AE736E" w:rsidRPr="001E041B">
              <w:rPr>
                <w:rFonts w:ascii="Century Gothic" w:hAnsi="Century Gothic"/>
                <w:bCs/>
                <w:sz w:val="18"/>
                <w:szCs w:val="18"/>
              </w:rPr>
              <w:t xml:space="preserve"> </w:t>
            </w:r>
          </w:p>
          <w:p w14:paraId="205B0E80" w14:textId="77777777" w:rsidR="004C6DE8" w:rsidRPr="001E041B" w:rsidRDefault="004C6DE8" w:rsidP="00F3619C">
            <w:pPr>
              <w:jc w:val="both"/>
              <w:rPr>
                <w:rFonts w:ascii="Century Gothic" w:hAnsi="Century Gothic"/>
                <w:bCs/>
                <w:sz w:val="18"/>
                <w:szCs w:val="18"/>
              </w:rPr>
            </w:pPr>
          </w:p>
          <w:p w14:paraId="604816EB" w14:textId="77777777" w:rsidR="00225869" w:rsidRPr="001E041B" w:rsidRDefault="00AE736E" w:rsidP="00F3619C">
            <w:pPr>
              <w:jc w:val="both"/>
              <w:rPr>
                <w:rFonts w:ascii="Century Gothic" w:hAnsi="Century Gothic"/>
                <w:bCs/>
                <w:sz w:val="18"/>
                <w:szCs w:val="18"/>
              </w:rPr>
            </w:pPr>
            <w:r w:rsidRPr="001E041B">
              <w:rPr>
                <w:rFonts w:ascii="Century Gothic" w:hAnsi="Century Gothic"/>
                <w:bCs/>
                <w:sz w:val="18"/>
                <w:szCs w:val="18"/>
              </w:rPr>
              <w:t>IGI is mandated to monitor</w:t>
            </w:r>
            <w:r w:rsidR="008457B9" w:rsidRPr="001E041B">
              <w:rPr>
                <w:rFonts w:ascii="Century Gothic" w:hAnsi="Century Gothic"/>
                <w:bCs/>
                <w:sz w:val="18"/>
                <w:szCs w:val="18"/>
              </w:rPr>
              <w:t xml:space="preserve"> the stay of all foreigners on the Romanian territory and to revoke or cancel the right to permanent residence when applicable.</w:t>
            </w:r>
            <w:r w:rsidR="008457B9" w:rsidRPr="001E041B">
              <w:rPr>
                <w:rStyle w:val="FootnoteReference"/>
                <w:rFonts w:ascii="Century Gothic" w:hAnsi="Century Gothic"/>
                <w:bCs/>
                <w:sz w:val="18"/>
                <w:szCs w:val="18"/>
              </w:rPr>
              <w:footnoteReference w:id="158"/>
            </w:r>
            <w:r w:rsidR="008457B9" w:rsidRPr="001E041B">
              <w:rPr>
                <w:rFonts w:ascii="Century Gothic" w:hAnsi="Century Gothic"/>
                <w:bCs/>
                <w:sz w:val="18"/>
                <w:szCs w:val="18"/>
              </w:rPr>
              <w:t xml:space="preserve"> </w:t>
            </w:r>
          </w:p>
        </w:tc>
        <w:tc>
          <w:tcPr>
            <w:tcW w:w="1030" w:type="pct"/>
            <w:shd w:val="clear" w:color="auto" w:fill="D9D9D9" w:themeFill="background1" w:themeFillShade="D9"/>
          </w:tcPr>
          <w:p w14:paraId="48A42E15" w14:textId="77777777" w:rsidR="008A04CE" w:rsidRPr="001E041B" w:rsidRDefault="00225869" w:rsidP="00BB15B3">
            <w:pPr>
              <w:jc w:val="both"/>
              <w:rPr>
                <w:rFonts w:ascii="Century Gothic" w:hAnsi="Century Gothic"/>
                <w:b/>
                <w:bCs/>
                <w:sz w:val="18"/>
                <w:szCs w:val="18"/>
              </w:rPr>
            </w:pPr>
            <w:r w:rsidRPr="001E041B">
              <w:rPr>
                <w:rFonts w:ascii="Century Gothic" w:hAnsi="Century Gothic"/>
                <w:bCs/>
                <w:sz w:val="18"/>
                <w:szCs w:val="18"/>
              </w:rPr>
              <w:lastRenderedPageBreak/>
              <w:t>The same authorities are involved as in the general procedure, namely the IGI; there are no non-public bodies involved.</w:t>
            </w:r>
            <w:r w:rsidR="00353569" w:rsidRPr="001E041B">
              <w:rPr>
                <w:rStyle w:val="FootnoteReference"/>
                <w:rFonts w:ascii="Century Gothic" w:hAnsi="Century Gothic"/>
                <w:bCs/>
                <w:sz w:val="18"/>
                <w:szCs w:val="18"/>
              </w:rPr>
              <w:footnoteReference w:id="159"/>
            </w:r>
          </w:p>
        </w:tc>
        <w:tc>
          <w:tcPr>
            <w:tcW w:w="1487" w:type="pct"/>
            <w:shd w:val="clear" w:color="auto" w:fill="D9D9D9" w:themeFill="background1" w:themeFillShade="D9"/>
          </w:tcPr>
          <w:p w14:paraId="5D88A701" w14:textId="77777777" w:rsidR="001879EA" w:rsidRPr="001E041B" w:rsidRDefault="001879EA" w:rsidP="00E502A6">
            <w:pPr>
              <w:jc w:val="both"/>
              <w:rPr>
                <w:rFonts w:ascii="Century Gothic" w:hAnsi="Century Gothic"/>
                <w:bCs/>
                <w:sz w:val="18"/>
                <w:szCs w:val="18"/>
              </w:rPr>
            </w:pPr>
            <w:r w:rsidRPr="001E041B">
              <w:rPr>
                <w:rFonts w:ascii="Century Gothic" w:hAnsi="Century Gothic"/>
                <w:bCs/>
                <w:sz w:val="18"/>
                <w:szCs w:val="18"/>
              </w:rPr>
              <w:t xml:space="preserve">No later than 30 days prior to the expiry of the five year validity of the permit, the investor has to file a request with IGI for a new permanent residence permit (procedure explained in section 1). A new permanent residence permit will be issued, valid for another five years. </w:t>
            </w:r>
          </w:p>
          <w:p w14:paraId="5E7BC739" w14:textId="77777777" w:rsidR="001879EA" w:rsidRPr="001E041B" w:rsidRDefault="001879EA" w:rsidP="001879EA">
            <w:pPr>
              <w:rPr>
                <w:rFonts w:ascii="Century Gothic" w:hAnsi="Century Gothic"/>
                <w:bCs/>
                <w:i/>
                <w:color w:val="FF0000"/>
                <w:sz w:val="18"/>
                <w:szCs w:val="18"/>
              </w:rPr>
            </w:pPr>
          </w:p>
          <w:p w14:paraId="4D96CB32" w14:textId="77777777" w:rsidR="008A04CE" w:rsidRPr="001E041B" w:rsidRDefault="008A04CE" w:rsidP="001879EA">
            <w:pPr>
              <w:jc w:val="both"/>
              <w:rPr>
                <w:rFonts w:ascii="Century Gothic" w:hAnsi="Century Gothic"/>
                <w:b/>
                <w:bCs/>
                <w:sz w:val="18"/>
                <w:szCs w:val="18"/>
              </w:rPr>
            </w:pPr>
          </w:p>
        </w:tc>
      </w:tr>
    </w:tbl>
    <w:p w14:paraId="68C87029" w14:textId="77777777" w:rsidR="008216C7" w:rsidRPr="001E041B" w:rsidRDefault="008216C7" w:rsidP="008216C7">
      <w:pPr>
        <w:pStyle w:val="MBT"/>
        <w:rPr>
          <w:lang w:val="en-GB"/>
        </w:rPr>
      </w:pPr>
      <w:bookmarkStart w:id="101" w:name="_Toc516233589"/>
      <w:bookmarkStart w:id="102" w:name="_Toc516233594"/>
      <w:bookmarkStart w:id="103" w:name="_Toc516233595"/>
      <w:bookmarkStart w:id="104" w:name="_Toc496025537"/>
      <w:bookmarkEnd w:id="100"/>
      <w:bookmarkEnd w:id="101"/>
      <w:bookmarkEnd w:id="102"/>
      <w:bookmarkEnd w:id="103"/>
    </w:p>
    <w:p w14:paraId="18E85D37" w14:textId="77777777" w:rsidR="008216C7" w:rsidRPr="001E041B" w:rsidRDefault="008216C7" w:rsidP="008216C7">
      <w:pPr>
        <w:pStyle w:val="MBT"/>
        <w:rPr>
          <w:lang w:val="en-GB"/>
        </w:rPr>
      </w:pPr>
    </w:p>
    <w:p w14:paraId="29B15F74" w14:textId="7330242A" w:rsidR="00B311A7" w:rsidRPr="001E041B" w:rsidRDefault="00B311A7" w:rsidP="008216C7">
      <w:pPr>
        <w:pStyle w:val="MH1"/>
        <w:pageBreakBefore w:val="0"/>
        <w:ind w:left="431" w:hanging="431"/>
      </w:pPr>
      <w:bookmarkStart w:id="105" w:name="_Toc520926032"/>
      <w:r w:rsidRPr="001E041B">
        <w:t>Due diligence criteria and security considerations</w:t>
      </w:r>
      <w:bookmarkEnd w:id="104"/>
      <w:bookmarkEnd w:id="105"/>
    </w:p>
    <w:tbl>
      <w:tblPr>
        <w:tblStyle w:val="TableGrid"/>
        <w:tblW w:w="5128"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4400"/>
        <w:gridCol w:w="3422"/>
        <w:gridCol w:w="3511"/>
        <w:gridCol w:w="2962"/>
      </w:tblGrid>
      <w:tr w:rsidR="00903758" w:rsidRPr="001E041B" w14:paraId="756D8F90" w14:textId="77777777" w:rsidTr="008216C7">
        <w:trPr>
          <w:tblHeader/>
        </w:trPr>
        <w:tc>
          <w:tcPr>
            <w:tcW w:w="1539" w:type="pct"/>
            <w:shd w:val="clear" w:color="auto" w:fill="95B3D7" w:themeFill="accent1" w:themeFillTint="99"/>
            <w:vAlign w:val="center"/>
          </w:tcPr>
          <w:p w14:paraId="1355BA18" w14:textId="56B2C053" w:rsidR="00903758" w:rsidRPr="001E041B" w:rsidRDefault="00903758" w:rsidP="008216C7">
            <w:pPr>
              <w:jc w:val="center"/>
              <w:rPr>
                <w:rFonts w:ascii="Century Gothic" w:hAnsi="Century Gothic"/>
                <w:b/>
                <w:bCs/>
                <w:sz w:val="18"/>
                <w:szCs w:val="18"/>
              </w:rPr>
            </w:pPr>
            <w:r w:rsidRPr="001E041B">
              <w:rPr>
                <w:rFonts w:ascii="Century Gothic" w:hAnsi="Century Gothic"/>
                <w:b/>
                <w:bCs/>
                <w:sz w:val="18"/>
                <w:szCs w:val="18"/>
              </w:rPr>
              <w:t>Due diligence and security considerations</w:t>
            </w:r>
          </w:p>
        </w:tc>
        <w:tc>
          <w:tcPr>
            <w:tcW w:w="1197" w:type="pct"/>
            <w:shd w:val="clear" w:color="auto" w:fill="95B3D7" w:themeFill="accent1" w:themeFillTint="99"/>
            <w:vAlign w:val="center"/>
          </w:tcPr>
          <w:p w14:paraId="1B13E863" w14:textId="6DB993F8" w:rsidR="00903758" w:rsidRPr="001E041B" w:rsidRDefault="00903758" w:rsidP="008216C7">
            <w:pPr>
              <w:jc w:val="center"/>
              <w:rPr>
                <w:rFonts w:ascii="Century Gothic" w:hAnsi="Century Gothic"/>
                <w:b/>
                <w:bCs/>
                <w:sz w:val="18"/>
                <w:szCs w:val="18"/>
              </w:rPr>
            </w:pPr>
            <w:r w:rsidRPr="001E041B">
              <w:rPr>
                <w:rFonts w:ascii="Century Gothic" w:hAnsi="Century Gothic"/>
                <w:b/>
                <w:bCs/>
                <w:sz w:val="18"/>
                <w:szCs w:val="18"/>
              </w:rPr>
              <w:t>Procedure to verify due diligence and security considerations</w:t>
            </w:r>
          </w:p>
        </w:tc>
        <w:tc>
          <w:tcPr>
            <w:tcW w:w="1228" w:type="pct"/>
            <w:shd w:val="clear" w:color="auto" w:fill="95B3D7" w:themeFill="accent1" w:themeFillTint="99"/>
            <w:vAlign w:val="center"/>
          </w:tcPr>
          <w:p w14:paraId="65C6F0C2" w14:textId="77777777" w:rsidR="00903758" w:rsidRPr="001E041B" w:rsidRDefault="00903758" w:rsidP="008216C7">
            <w:pPr>
              <w:jc w:val="center"/>
              <w:rPr>
                <w:rFonts w:ascii="Century Gothic" w:hAnsi="Century Gothic"/>
                <w:b/>
                <w:bCs/>
                <w:sz w:val="18"/>
                <w:szCs w:val="18"/>
              </w:rPr>
            </w:pPr>
            <w:r w:rsidRPr="001E041B">
              <w:rPr>
                <w:rFonts w:ascii="Century Gothic" w:hAnsi="Century Gothic"/>
                <w:b/>
                <w:bCs/>
                <w:sz w:val="18"/>
                <w:szCs w:val="18"/>
              </w:rPr>
              <w:t>Competent authorities and non-public bodies</w:t>
            </w:r>
          </w:p>
        </w:tc>
        <w:tc>
          <w:tcPr>
            <w:tcW w:w="1037" w:type="pct"/>
            <w:shd w:val="clear" w:color="auto" w:fill="95B3D7" w:themeFill="accent1" w:themeFillTint="99"/>
            <w:vAlign w:val="center"/>
          </w:tcPr>
          <w:p w14:paraId="0ED751E6" w14:textId="1CA59F07" w:rsidR="00903758" w:rsidRPr="001E041B" w:rsidRDefault="00903758" w:rsidP="008216C7">
            <w:pPr>
              <w:jc w:val="center"/>
              <w:rPr>
                <w:rFonts w:ascii="Century Gothic" w:hAnsi="Century Gothic"/>
                <w:b/>
                <w:bCs/>
                <w:sz w:val="18"/>
                <w:szCs w:val="18"/>
              </w:rPr>
            </w:pPr>
            <w:r w:rsidRPr="001E041B">
              <w:rPr>
                <w:rFonts w:ascii="Century Gothic" w:hAnsi="Century Gothic"/>
                <w:b/>
                <w:bCs/>
                <w:sz w:val="18"/>
                <w:szCs w:val="18"/>
              </w:rPr>
              <w:t>Ex-post checks</w:t>
            </w:r>
          </w:p>
        </w:tc>
      </w:tr>
      <w:tr w:rsidR="00242E17" w:rsidRPr="001E041B" w14:paraId="52447325" w14:textId="77777777" w:rsidTr="008216C7">
        <w:tc>
          <w:tcPr>
            <w:tcW w:w="1539" w:type="pct"/>
            <w:shd w:val="clear" w:color="auto" w:fill="D9D9D9" w:themeFill="background1" w:themeFillShade="D9"/>
          </w:tcPr>
          <w:p w14:paraId="07296B32" w14:textId="77777777" w:rsidR="00FC096E" w:rsidRPr="001E041B" w:rsidRDefault="00FC096E" w:rsidP="001879EA">
            <w:pPr>
              <w:jc w:val="both"/>
              <w:rPr>
                <w:rFonts w:ascii="Century Gothic" w:hAnsi="Century Gothic"/>
                <w:bCs/>
                <w:sz w:val="18"/>
                <w:szCs w:val="18"/>
              </w:rPr>
            </w:pPr>
            <w:bookmarkStart w:id="106" w:name="_Hlk493688164"/>
            <w:r w:rsidRPr="001E041B">
              <w:rPr>
                <w:rFonts w:ascii="Century Gothic" w:hAnsi="Century Gothic"/>
                <w:bCs/>
                <w:sz w:val="18"/>
                <w:szCs w:val="18"/>
              </w:rPr>
              <w:t>Applicants need to submit a criminal record certificate in every step of the procedure – visa application,</w:t>
            </w:r>
            <w:r w:rsidR="00303A30" w:rsidRPr="001E041B">
              <w:rPr>
                <w:rStyle w:val="FootnoteReference"/>
                <w:rFonts w:ascii="Century Gothic" w:hAnsi="Century Gothic"/>
                <w:bCs/>
                <w:sz w:val="18"/>
                <w:szCs w:val="18"/>
              </w:rPr>
              <w:footnoteReference w:id="160"/>
            </w:r>
            <w:r w:rsidRPr="001E041B">
              <w:rPr>
                <w:rFonts w:ascii="Century Gothic" w:hAnsi="Century Gothic"/>
                <w:bCs/>
                <w:sz w:val="18"/>
                <w:szCs w:val="18"/>
              </w:rPr>
              <w:t xml:space="preserve"> extension of the temporary residence,</w:t>
            </w:r>
            <w:r w:rsidR="00303A30" w:rsidRPr="001E041B">
              <w:rPr>
                <w:rStyle w:val="FootnoteReference"/>
                <w:rFonts w:ascii="Century Gothic" w:hAnsi="Century Gothic"/>
                <w:bCs/>
                <w:sz w:val="18"/>
                <w:szCs w:val="18"/>
              </w:rPr>
              <w:footnoteReference w:id="161"/>
            </w:r>
            <w:r w:rsidRPr="001E041B">
              <w:rPr>
                <w:rFonts w:ascii="Century Gothic" w:hAnsi="Century Gothic"/>
                <w:bCs/>
                <w:sz w:val="18"/>
                <w:szCs w:val="18"/>
              </w:rPr>
              <w:t xml:space="preserve"> granting of permanent residence</w:t>
            </w:r>
            <w:r w:rsidR="001879EA" w:rsidRPr="001E041B">
              <w:rPr>
                <w:rFonts w:ascii="Century Gothic" w:hAnsi="Century Gothic"/>
                <w:bCs/>
                <w:sz w:val="18"/>
                <w:szCs w:val="18"/>
              </w:rPr>
              <w:t>.</w:t>
            </w:r>
            <w:r w:rsidR="00303A30" w:rsidRPr="001E041B">
              <w:rPr>
                <w:rStyle w:val="FootnoteReference"/>
                <w:rFonts w:ascii="Century Gothic" w:hAnsi="Century Gothic"/>
                <w:bCs/>
                <w:sz w:val="18"/>
                <w:szCs w:val="18"/>
              </w:rPr>
              <w:footnoteReference w:id="162"/>
            </w:r>
          </w:p>
          <w:p w14:paraId="5B021595" w14:textId="77777777" w:rsidR="00FC096E" w:rsidRPr="001E041B" w:rsidRDefault="00FC096E" w:rsidP="001879EA">
            <w:pPr>
              <w:jc w:val="both"/>
              <w:rPr>
                <w:rFonts w:ascii="Century Gothic" w:hAnsi="Century Gothic"/>
                <w:bCs/>
                <w:sz w:val="18"/>
                <w:szCs w:val="18"/>
              </w:rPr>
            </w:pPr>
          </w:p>
          <w:p w14:paraId="7A02ECB6" w14:textId="77777777" w:rsidR="004C6DE8" w:rsidRPr="001E041B" w:rsidRDefault="00D26F36" w:rsidP="001879EA">
            <w:pPr>
              <w:jc w:val="both"/>
              <w:rPr>
                <w:rFonts w:ascii="Century Gothic" w:hAnsi="Century Gothic"/>
                <w:bCs/>
                <w:sz w:val="18"/>
                <w:szCs w:val="18"/>
              </w:rPr>
            </w:pPr>
            <w:r w:rsidRPr="001E041B">
              <w:rPr>
                <w:rFonts w:ascii="Century Gothic" w:hAnsi="Century Gothic"/>
                <w:bCs/>
                <w:sz w:val="18"/>
                <w:szCs w:val="18"/>
              </w:rPr>
              <w:t>The</w:t>
            </w:r>
            <w:r w:rsidR="000234F8" w:rsidRPr="001E041B">
              <w:rPr>
                <w:rFonts w:ascii="Century Gothic" w:hAnsi="Century Gothic"/>
                <w:bCs/>
                <w:sz w:val="18"/>
                <w:szCs w:val="18"/>
              </w:rPr>
              <w:t xml:space="preserve"> legal provisions </w:t>
            </w:r>
            <w:r w:rsidRPr="001E041B">
              <w:rPr>
                <w:rFonts w:ascii="Century Gothic" w:hAnsi="Century Gothic"/>
                <w:bCs/>
                <w:sz w:val="18"/>
                <w:szCs w:val="18"/>
              </w:rPr>
              <w:t xml:space="preserve">do not refer to </w:t>
            </w:r>
            <w:r w:rsidR="000234F8" w:rsidRPr="001E041B">
              <w:rPr>
                <w:rFonts w:ascii="Century Gothic" w:hAnsi="Century Gothic"/>
                <w:bCs/>
                <w:sz w:val="18"/>
                <w:szCs w:val="18"/>
              </w:rPr>
              <w:t xml:space="preserve">checks </w:t>
            </w:r>
            <w:r w:rsidR="00FC096E" w:rsidRPr="001E041B">
              <w:rPr>
                <w:rFonts w:ascii="Century Gothic" w:hAnsi="Century Gothic"/>
                <w:bCs/>
                <w:sz w:val="18"/>
                <w:szCs w:val="18"/>
              </w:rPr>
              <w:t>pertaining to the origin of the money invested</w:t>
            </w:r>
            <w:r w:rsidR="009E3BB8" w:rsidRPr="001E041B">
              <w:rPr>
                <w:rFonts w:ascii="Century Gothic" w:hAnsi="Century Gothic"/>
                <w:bCs/>
                <w:sz w:val="18"/>
                <w:szCs w:val="18"/>
              </w:rPr>
              <w:t xml:space="preserve"> when applying for a visa, extension of temporary residence or application for permanent residence</w:t>
            </w:r>
            <w:r w:rsidR="00FC096E" w:rsidRPr="001E041B">
              <w:rPr>
                <w:rFonts w:ascii="Century Gothic" w:hAnsi="Century Gothic"/>
                <w:bCs/>
                <w:sz w:val="18"/>
                <w:szCs w:val="18"/>
              </w:rPr>
              <w:t xml:space="preserve">. </w:t>
            </w:r>
          </w:p>
          <w:p w14:paraId="5D3FFE6C" w14:textId="77777777" w:rsidR="004C6DE8" w:rsidRPr="001E041B" w:rsidRDefault="004C6DE8" w:rsidP="001879EA">
            <w:pPr>
              <w:jc w:val="both"/>
              <w:rPr>
                <w:rFonts w:ascii="Century Gothic" w:hAnsi="Century Gothic"/>
                <w:bCs/>
                <w:sz w:val="18"/>
                <w:szCs w:val="18"/>
              </w:rPr>
            </w:pPr>
          </w:p>
          <w:p w14:paraId="7B105C42" w14:textId="77777777" w:rsidR="00FC096E" w:rsidRPr="001E041B" w:rsidRDefault="0037322C" w:rsidP="001879EA">
            <w:pPr>
              <w:jc w:val="both"/>
              <w:rPr>
                <w:rFonts w:ascii="Century Gothic" w:hAnsi="Century Gothic"/>
                <w:bCs/>
                <w:sz w:val="18"/>
                <w:szCs w:val="18"/>
              </w:rPr>
            </w:pPr>
            <w:r w:rsidRPr="001E041B">
              <w:rPr>
                <w:rFonts w:ascii="Century Gothic" w:hAnsi="Century Gothic"/>
                <w:bCs/>
                <w:sz w:val="18"/>
                <w:szCs w:val="18"/>
              </w:rPr>
              <w:lastRenderedPageBreak/>
              <w:t xml:space="preserve">The IGI official interviewed confirmed that the Inspectorate </w:t>
            </w:r>
            <w:r w:rsidR="00D23A45" w:rsidRPr="001E041B">
              <w:rPr>
                <w:rFonts w:ascii="Century Gothic" w:hAnsi="Century Gothic"/>
                <w:bCs/>
                <w:sz w:val="18"/>
                <w:szCs w:val="18"/>
              </w:rPr>
              <w:t xml:space="preserve">was not competent to carry out this type of checks; nevertheless, IGI </w:t>
            </w:r>
            <w:r w:rsidR="00CE495E" w:rsidRPr="001E041B">
              <w:rPr>
                <w:rFonts w:ascii="Century Gothic" w:hAnsi="Century Gothic"/>
                <w:bCs/>
                <w:sz w:val="18"/>
                <w:szCs w:val="18"/>
              </w:rPr>
              <w:t xml:space="preserve">can </w:t>
            </w:r>
            <w:r w:rsidRPr="001E041B">
              <w:rPr>
                <w:rFonts w:ascii="Century Gothic" w:hAnsi="Century Gothic"/>
                <w:bCs/>
                <w:sz w:val="18"/>
                <w:szCs w:val="18"/>
              </w:rPr>
              <w:t xml:space="preserve">inform the authorities </w:t>
            </w:r>
            <w:r w:rsidR="00CE495E" w:rsidRPr="001E041B">
              <w:rPr>
                <w:rFonts w:ascii="Century Gothic" w:hAnsi="Century Gothic"/>
                <w:bCs/>
                <w:sz w:val="18"/>
                <w:szCs w:val="18"/>
              </w:rPr>
              <w:t xml:space="preserve">specialised </w:t>
            </w:r>
            <w:r w:rsidR="008457B9" w:rsidRPr="001E041B">
              <w:rPr>
                <w:rFonts w:ascii="Century Gothic" w:hAnsi="Century Gothic"/>
                <w:bCs/>
                <w:sz w:val="18"/>
                <w:szCs w:val="18"/>
              </w:rPr>
              <w:t>in</w:t>
            </w:r>
            <w:r w:rsidR="00CE495E" w:rsidRPr="001E041B">
              <w:rPr>
                <w:rFonts w:ascii="Century Gothic" w:hAnsi="Century Gothic"/>
                <w:bCs/>
                <w:sz w:val="18"/>
                <w:szCs w:val="18"/>
              </w:rPr>
              <w:t xml:space="preserve"> money laundering </w:t>
            </w:r>
            <w:r w:rsidR="00820BC9" w:rsidRPr="001E041B">
              <w:rPr>
                <w:rFonts w:ascii="Century Gothic" w:hAnsi="Century Gothic"/>
                <w:bCs/>
                <w:sz w:val="18"/>
                <w:szCs w:val="18"/>
              </w:rPr>
              <w:t xml:space="preserve">if they </w:t>
            </w:r>
            <w:r w:rsidR="00A12D0D" w:rsidRPr="001E041B">
              <w:rPr>
                <w:rFonts w:ascii="Century Gothic" w:hAnsi="Century Gothic"/>
                <w:bCs/>
                <w:sz w:val="18"/>
                <w:szCs w:val="18"/>
              </w:rPr>
              <w:t>h</w:t>
            </w:r>
            <w:r w:rsidR="00CE495E" w:rsidRPr="001E041B">
              <w:rPr>
                <w:rFonts w:ascii="Century Gothic" w:hAnsi="Century Gothic"/>
                <w:bCs/>
                <w:sz w:val="18"/>
                <w:szCs w:val="18"/>
              </w:rPr>
              <w:t xml:space="preserve">ave </w:t>
            </w:r>
            <w:r w:rsidRPr="001E041B">
              <w:rPr>
                <w:rFonts w:ascii="Century Gothic" w:hAnsi="Century Gothic"/>
                <w:bCs/>
                <w:sz w:val="18"/>
                <w:szCs w:val="18"/>
              </w:rPr>
              <w:t xml:space="preserve">suspicions </w:t>
            </w:r>
            <w:r w:rsidR="00A12D0D" w:rsidRPr="001E041B">
              <w:rPr>
                <w:rFonts w:ascii="Century Gothic" w:hAnsi="Century Gothic"/>
                <w:bCs/>
                <w:sz w:val="18"/>
                <w:szCs w:val="18"/>
              </w:rPr>
              <w:t xml:space="preserve">concerning </w:t>
            </w:r>
            <w:r w:rsidRPr="001E041B">
              <w:rPr>
                <w:rFonts w:ascii="Century Gothic" w:hAnsi="Century Gothic"/>
                <w:bCs/>
                <w:sz w:val="18"/>
                <w:szCs w:val="18"/>
              </w:rPr>
              <w:t>the origin of the money.</w:t>
            </w:r>
            <w:r w:rsidRPr="001E041B">
              <w:rPr>
                <w:rStyle w:val="FootnoteReference"/>
                <w:rFonts w:ascii="Century Gothic" w:hAnsi="Century Gothic"/>
                <w:bCs/>
                <w:sz w:val="18"/>
                <w:szCs w:val="18"/>
              </w:rPr>
              <w:footnoteReference w:id="163"/>
            </w:r>
          </w:p>
          <w:p w14:paraId="3DB046D0" w14:textId="77777777" w:rsidR="00FA22BA" w:rsidRPr="001E041B" w:rsidRDefault="00DA2428" w:rsidP="001879EA">
            <w:pPr>
              <w:jc w:val="both"/>
              <w:rPr>
                <w:rFonts w:ascii="Century Gothic" w:hAnsi="Century Gothic"/>
                <w:bCs/>
                <w:sz w:val="18"/>
                <w:szCs w:val="18"/>
              </w:rPr>
            </w:pPr>
            <w:r w:rsidRPr="001E041B">
              <w:rPr>
                <w:rFonts w:ascii="Century Gothic" w:hAnsi="Century Gothic"/>
                <w:bCs/>
                <w:sz w:val="18"/>
                <w:szCs w:val="18"/>
              </w:rPr>
              <w:t>When applying for a long-stay visa</w:t>
            </w:r>
            <w:r w:rsidR="005175A9" w:rsidRPr="001E041B">
              <w:rPr>
                <w:rFonts w:ascii="Century Gothic" w:hAnsi="Century Gothic"/>
                <w:bCs/>
                <w:sz w:val="18"/>
                <w:szCs w:val="18"/>
              </w:rPr>
              <w:t>,</w:t>
            </w:r>
            <w:r w:rsidRPr="001E041B">
              <w:rPr>
                <w:rFonts w:ascii="Century Gothic" w:hAnsi="Century Gothic"/>
                <w:bCs/>
                <w:sz w:val="18"/>
                <w:szCs w:val="18"/>
              </w:rPr>
              <w:t xml:space="preserve"> the</w:t>
            </w:r>
            <w:r w:rsidR="005175A9" w:rsidRPr="001E041B">
              <w:rPr>
                <w:rFonts w:ascii="Century Gothic" w:hAnsi="Century Gothic"/>
                <w:bCs/>
                <w:sz w:val="18"/>
                <w:szCs w:val="18"/>
              </w:rPr>
              <w:t xml:space="preserve"> foreign investor need</w:t>
            </w:r>
            <w:r w:rsidR="004C6DE8" w:rsidRPr="001E041B">
              <w:rPr>
                <w:rFonts w:ascii="Century Gothic" w:hAnsi="Century Gothic"/>
                <w:bCs/>
                <w:sz w:val="18"/>
                <w:szCs w:val="18"/>
              </w:rPr>
              <w:t>s</w:t>
            </w:r>
            <w:r w:rsidR="005175A9" w:rsidRPr="001E041B">
              <w:rPr>
                <w:rFonts w:ascii="Century Gothic" w:hAnsi="Century Gothic"/>
                <w:bCs/>
                <w:sz w:val="18"/>
                <w:szCs w:val="18"/>
              </w:rPr>
              <w:t xml:space="preserve"> to open an account with a Romanian bank and deposit the sums necessary for the investment.</w:t>
            </w:r>
            <w:r w:rsidR="005175A9" w:rsidRPr="001E041B">
              <w:rPr>
                <w:rStyle w:val="FootnoteReference"/>
                <w:rFonts w:ascii="Century Gothic" w:hAnsi="Century Gothic"/>
                <w:bCs/>
                <w:sz w:val="18"/>
                <w:szCs w:val="18"/>
              </w:rPr>
              <w:footnoteReference w:id="164"/>
            </w:r>
            <w:r w:rsidR="005175A9" w:rsidRPr="001E041B">
              <w:rPr>
                <w:rFonts w:ascii="Century Gothic" w:hAnsi="Century Gothic"/>
                <w:bCs/>
                <w:sz w:val="18"/>
                <w:szCs w:val="18"/>
              </w:rPr>
              <w:t xml:space="preserve"> Banking institutions are under the obligation to </w:t>
            </w:r>
            <w:r w:rsidR="008457B9" w:rsidRPr="001E041B">
              <w:rPr>
                <w:rFonts w:ascii="Century Gothic" w:hAnsi="Century Gothic"/>
                <w:bCs/>
                <w:sz w:val="18"/>
                <w:szCs w:val="18"/>
              </w:rPr>
              <w:t>establish</w:t>
            </w:r>
            <w:r w:rsidR="001B5723" w:rsidRPr="001E041B">
              <w:rPr>
                <w:rFonts w:ascii="Century Gothic" w:hAnsi="Century Gothic"/>
                <w:bCs/>
                <w:sz w:val="18"/>
                <w:szCs w:val="18"/>
              </w:rPr>
              <w:t xml:space="preserve"> and implement</w:t>
            </w:r>
            <w:r w:rsidR="005175A9" w:rsidRPr="001E041B">
              <w:rPr>
                <w:rFonts w:ascii="Century Gothic" w:hAnsi="Century Gothic"/>
                <w:bCs/>
                <w:sz w:val="18"/>
                <w:szCs w:val="18"/>
              </w:rPr>
              <w:t xml:space="preserve"> know-your-client </w:t>
            </w:r>
            <w:r w:rsidR="004C6DE8" w:rsidRPr="001E041B">
              <w:rPr>
                <w:rFonts w:ascii="Century Gothic" w:hAnsi="Century Gothic"/>
                <w:bCs/>
                <w:sz w:val="18"/>
                <w:szCs w:val="18"/>
              </w:rPr>
              <w:t xml:space="preserve">due diligence </w:t>
            </w:r>
            <w:r w:rsidR="005175A9" w:rsidRPr="001E041B">
              <w:rPr>
                <w:rFonts w:ascii="Century Gothic" w:hAnsi="Century Gothic"/>
                <w:bCs/>
                <w:sz w:val="18"/>
                <w:szCs w:val="18"/>
              </w:rPr>
              <w:t>measures</w:t>
            </w:r>
            <w:r w:rsidR="005175A9" w:rsidRPr="001E041B">
              <w:rPr>
                <w:rStyle w:val="FootnoteReference"/>
                <w:rFonts w:ascii="Century Gothic" w:hAnsi="Century Gothic"/>
                <w:bCs/>
                <w:sz w:val="18"/>
                <w:szCs w:val="18"/>
              </w:rPr>
              <w:footnoteReference w:id="165"/>
            </w:r>
            <w:r w:rsidR="005175A9" w:rsidRPr="001E041B">
              <w:rPr>
                <w:rFonts w:ascii="Century Gothic" w:hAnsi="Century Gothic"/>
                <w:bCs/>
                <w:sz w:val="18"/>
                <w:szCs w:val="18"/>
              </w:rPr>
              <w:t xml:space="preserve"> </w:t>
            </w:r>
            <w:r w:rsidR="00247CEE" w:rsidRPr="001E041B">
              <w:rPr>
                <w:rFonts w:ascii="Century Gothic" w:hAnsi="Century Gothic"/>
                <w:bCs/>
                <w:sz w:val="18"/>
                <w:szCs w:val="18"/>
              </w:rPr>
              <w:t xml:space="preserve"> </w:t>
            </w:r>
            <w:r w:rsidR="001B5723" w:rsidRPr="001E041B">
              <w:rPr>
                <w:rFonts w:ascii="Century Gothic" w:hAnsi="Century Gothic"/>
                <w:bCs/>
                <w:sz w:val="18"/>
                <w:szCs w:val="18"/>
              </w:rPr>
              <w:t>which should include at least a client acceptance policy, procedures for the identification and ongoing monitoring of clients and their operations.</w:t>
            </w:r>
            <w:r w:rsidR="001B5723" w:rsidRPr="001E041B">
              <w:rPr>
                <w:rStyle w:val="FootnoteReference"/>
                <w:rFonts w:ascii="Century Gothic" w:hAnsi="Century Gothic"/>
                <w:bCs/>
                <w:sz w:val="18"/>
                <w:szCs w:val="18"/>
              </w:rPr>
              <w:footnoteReference w:id="166"/>
            </w:r>
          </w:p>
          <w:p w14:paraId="2E9976B3" w14:textId="77777777" w:rsidR="001B5723" w:rsidRPr="001E041B" w:rsidRDefault="001B5723" w:rsidP="001879EA">
            <w:pPr>
              <w:jc w:val="both"/>
              <w:rPr>
                <w:rFonts w:ascii="Century Gothic" w:hAnsi="Century Gothic"/>
                <w:bCs/>
                <w:sz w:val="18"/>
                <w:szCs w:val="18"/>
              </w:rPr>
            </w:pPr>
          </w:p>
          <w:p w14:paraId="506B8266" w14:textId="77777777" w:rsidR="009E3BB8" w:rsidRPr="001E041B" w:rsidRDefault="00D727BD" w:rsidP="001879EA">
            <w:pPr>
              <w:jc w:val="both"/>
              <w:rPr>
                <w:rFonts w:ascii="Century Gothic" w:hAnsi="Century Gothic"/>
                <w:bCs/>
                <w:sz w:val="18"/>
                <w:szCs w:val="18"/>
              </w:rPr>
            </w:pPr>
            <w:r w:rsidRPr="001E041B">
              <w:rPr>
                <w:rFonts w:ascii="Century Gothic" w:hAnsi="Century Gothic"/>
                <w:bCs/>
                <w:sz w:val="18"/>
                <w:szCs w:val="18"/>
              </w:rPr>
              <w:t>All</w:t>
            </w:r>
            <w:r w:rsidR="00247CEE" w:rsidRPr="001E041B">
              <w:rPr>
                <w:rFonts w:ascii="Century Gothic" w:hAnsi="Century Gothic"/>
                <w:bCs/>
                <w:sz w:val="18"/>
                <w:szCs w:val="18"/>
              </w:rPr>
              <w:t xml:space="preserve"> banking institutions are under the obligation to inform the National Office for the Prevention and Combatting of Money Laundering (</w:t>
            </w:r>
            <w:r w:rsidR="00247CEE" w:rsidRPr="001E041B">
              <w:rPr>
                <w:rFonts w:ascii="Century Gothic" w:hAnsi="Century Gothic"/>
                <w:bCs/>
                <w:i/>
                <w:sz w:val="18"/>
                <w:szCs w:val="18"/>
              </w:rPr>
              <w:t>Oficiul Na</w:t>
            </w:r>
            <w:r w:rsidR="00247CEE" w:rsidRPr="001E041B">
              <w:rPr>
                <w:rFonts w:ascii="Calibri" w:hAnsi="Calibri" w:cs="Calibri"/>
                <w:bCs/>
                <w:i/>
                <w:sz w:val="18"/>
                <w:szCs w:val="18"/>
              </w:rPr>
              <w:t>ț</w:t>
            </w:r>
            <w:r w:rsidR="00247CEE" w:rsidRPr="001E041B">
              <w:rPr>
                <w:rFonts w:ascii="Century Gothic" w:hAnsi="Century Gothic"/>
                <w:bCs/>
                <w:i/>
                <w:sz w:val="18"/>
                <w:szCs w:val="18"/>
              </w:rPr>
              <w:t xml:space="preserve">ional de Prevenire </w:t>
            </w:r>
            <w:r w:rsidR="00247CEE" w:rsidRPr="001E041B">
              <w:rPr>
                <w:rFonts w:ascii="Calibri" w:hAnsi="Calibri" w:cs="Calibri"/>
                <w:bCs/>
                <w:i/>
                <w:sz w:val="18"/>
                <w:szCs w:val="18"/>
              </w:rPr>
              <w:t>ș</w:t>
            </w:r>
            <w:r w:rsidR="00247CEE" w:rsidRPr="001E041B">
              <w:rPr>
                <w:rFonts w:ascii="Century Gothic" w:hAnsi="Century Gothic"/>
                <w:bCs/>
                <w:i/>
                <w:sz w:val="18"/>
                <w:szCs w:val="18"/>
              </w:rPr>
              <w:t>i Combatere a Sp</w:t>
            </w:r>
            <w:r w:rsidR="00247CEE" w:rsidRPr="001E041B">
              <w:rPr>
                <w:rFonts w:ascii="Century Gothic" w:hAnsi="Century Gothic" w:cs="Century Gothic"/>
                <w:bCs/>
                <w:i/>
                <w:sz w:val="18"/>
                <w:szCs w:val="18"/>
              </w:rPr>
              <w:t>ă</w:t>
            </w:r>
            <w:r w:rsidR="00247CEE" w:rsidRPr="001E041B">
              <w:rPr>
                <w:rFonts w:ascii="Century Gothic" w:hAnsi="Century Gothic"/>
                <w:bCs/>
                <w:i/>
                <w:sz w:val="18"/>
                <w:szCs w:val="18"/>
              </w:rPr>
              <w:t>l</w:t>
            </w:r>
            <w:r w:rsidR="00247CEE" w:rsidRPr="001E041B">
              <w:rPr>
                <w:rFonts w:ascii="Century Gothic" w:hAnsi="Century Gothic" w:cs="Century Gothic"/>
                <w:bCs/>
                <w:i/>
                <w:sz w:val="18"/>
                <w:szCs w:val="18"/>
              </w:rPr>
              <w:t>ă</w:t>
            </w:r>
            <w:r w:rsidR="00247CEE" w:rsidRPr="001E041B">
              <w:rPr>
                <w:rFonts w:ascii="Century Gothic" w:hAnsi="Century Gothic"/>
                <w:bCs/>
                <w:i/>
                <w:sz w:val="18"/>
                <w:szCs w:val="18"/>
              </w:rPr>
              <w:t>rii Banilor</w:t>
            </w:r>
            <w:r w:rsidR="00247CEE" w:rsidRPr="001E041B">
              <w:rPr>
                <w:rFonts w:ascii="Century Gothic" w:hAnsi="Century Gothic"/>
                <w:bCs/>
                <w:sz w:val="18"/>
                <w:szCs w:val="18"/>
              </w:rPr>
              <w:t>) when they suspect that an operation may involve money laundering or terrorism financing.</w:t>
            </w:r>
            <w:r w:rsidR="00247CEE" w:rsidRPr="001E041B">
              <w:rPr>
                <w:rStyle w:val="FootnoteReference"/>
                <w:rFonts w:ascii="Century Gothic" w:hAnsi="Century Gothic"/>
                <w:bCs/>
                <w:sz w:val="18"/>
                <w:szCs w:val="18"/>
              </w:rPr>
              <w:footnoteReference w:id="167"/>
            </w:r>
            <w:r w:rsidR="00247CEE" w:rsidRPr="001E041B">
              <w:rPr>
                <w:rFonts w:ascii="Century Gothic" w:hAnsi="Century Gothic"/>
                <w:bCs/>
                <w:sz w:val="18"/>
                <w:szCs w:val="18"/>
              </w:rPr>
              <w:t xml:space="preserve"> The Office will analyse the situation and, should it conclude that there is substantial grounds to believe that this is the case, it will seize </w:t>
            </w:r>
            <w:r w:rsidR="00247CEE" w:rsidRPr="001E041B">
              <w:rPr>
                <w:rFonts w:ascii="Century Gothic" w:hAnsi="Century Gothic"/>
                <w:bCs/>
                <w:sz w:val="18"/>
                <w:szCs w:val="18"/>
              </w:rPr>
              <w:lastRenderedPageBreak/>
              <w:t>the Office of the Prosecutor attached to the High Court on Cassation and Justice; in case of suspicion of terrorism financ</w:t>
            </w:r>
            <w:r w:rsidRPr="001E041B">
              <w:rPr>
                <w:rFonts w:ascii="Century Gothic" w:hAnsi="Century Gothic"/>
                <w:bCs/>
                <w:sz w:val="18"/>
                <w:szCs w:val="18"/>
              </w:rPr>
              <w:t>ing</w:t>
            </w:r>
            <w:r w:rsidR="00247CEE" w:rsidRPr="001E041B">
              <w:rPr>
                <w:rFonts w:ascii="Century Gothic" w:hAnsi="Century Gothic"/>
                <w:bCs/>
                <w:sz w:val="18"/>
                <w:szCs w:val="18"/>
              </w:rPr>
              <w:t xml:space="preserve">, the Office will also inform the Romanian Intelligence </w:t>
            </w:r>
            <w:r w:rsidRPr="001E041B">
              <w:rPr>
                <w:rFonts w:ascii="Century Gothic" w:hAnsi="Century Gothic"/>
                <w:bCs/>
                <w:sz w:val="18"/>
                <w:szCs w:val="18"/>
              </w:rPr>
              <w:t>Service</w:t>
            </w:r>
            <w:r w:rsidR="00FA22BA" w:rsidRPr="001E041B">
              <w:rPr>
                <w:rFonts w:ascii="Century Gothic" w:hAnsi="Century Gothic"/>
                <w:bCs/>
                <w:sz w:val="18"/>
                <w:szCs w:val="18"/>
              </w:rPr>
              <w:t>.</w:t>
            </w:r>
            <w:r w:rsidR="00FA22BA" w:rsidRPr="001E041B">
              <w:rPr>
                <w:rStyle w:val="FootnoteReference"/>
                <w:rFonts w:ascii="Century Gothic" w:hAnsi="Century Gothic"/>
                <w:bCs/>
                <w:sz w:val="18"/>
                <w:szCs w:val="18"/>
              </w:rPr>
              <w:footnoteReference w:id="168"/>
            </w:r>
          </w:p>
          <w:p w14:paraId="477666EF" w14:textId="77777777" w:rsidR="00B311A7" w:rsidRPr="001E041B" w:rsidRDefault="00B311A7" w:rsidP="001879EA">
            <w:pPr>
              <w:jc w:val="both"/>
              <w:rPr>
                <w:rFonts w:ascii="Century Gothic" w:hAnsi="Century Gothic"/>
                <w:bCs/>
                <w:sz w:val="18"/>
                <w:szCs w:val="18"/>
              </w:rPr>
            </w:pPr>
          </w:p>
        </w:tc>
        <w:tc>
          <w:tcPr>
            <w:tcW w:w="1197" w:type="pct"/>
            <w:shd w:val="clear" w:color="auto" w:fill="D9D9D9" w:themeFill="background1" w:themeFillShade="D9"/>
          </w:tcPr>
          <w:p w14:paraId="2457BD89" w14:textId="77777777" w:rsidR="00654AB3" w:rsidRPr="001E041B" w:rsidRDefault="003A3387" w:rsidP="00654AB3">
            <w:pPr>
              <w:jc w:val="both"/>
              <w:rPr>
                <w:rFonts w:ascii="Century Gothic" w:hAnsi="Century Gothic"/>
                <w:bCs/>
                <w:sz w:val="18"/>
                <w:szCs w:val="18"/>
              </w:rPr>
            </w:pPr>
            <w:r w:rsidRPr="001E041B">
              <w:rPr>
                <w:rFonts w:ascii="Century Gothic" w:hAnsi="Century Gothic"/>
                <w:bCs/>
                <w:sz w:val="18"/>
                <w:szCs w:val="18"/>
              </w:rPr>
              <w:lastRenderedPageBreak/>
              <w:t xml:space="preserve">The criminal record check </w:t>
            </w:r>
            <w:r w:rsidR="00FC096E" w:rsidRPr="001E041B">
              <w:rPr>
                <w:rFonts w:ascii="Century Gothic" w:hAnsi="Century Gothic"/>
                <w:bCs/>
                <w:sz w:val="18"/>
                <w:szCs w:val="18"/>
              </w:rPr>
              <w:t xml:space="preserve">is an integral part of each step leading to permanent residence – long-stay visa application, application for the extension of temporary </w:t>
            </w:r>
            <w:r w:rsidR="00DC0109" w:rsidRPr="001E041B">
              <w:rPr>
                <w:rFonts w:ascii="Century Gothic" w:hAnsi="Century Gothic"/>
                <w:bCs/>
                <w:sz w:val="18"/>
                <w:szCs w:val="18"/>
              </w:rPr>
              <w:t>residence</w:t>
            </w:r>
            <w:r w:rsidR="00FC096E" w:rsidRPr="001E041B">
              <w:rPr>
                <w:rFonts w:ascii="Century Gothic" w:hAnsi="Century Gothic"/>
                <w:bCs/>
                <w:sz w:val="18"/>
                <w:szCs w:val="18"/>
              </w:rPr>
              <w:t xml:space="preserve">, application for the granting of permanent </w:t>
            </w:r>
            <w:r w:rsidR="005E730A" w:rsidRPr="001E041B">
              <w:rPr>
                <w:rFonts w:ascii="Century Gothic" w:hAnsi="Century Gothic"/>
                <w:bCs/>
                <w:sz w:val="18"/>
                <w:szCs w:val="18"/>
              </w:rPr>
              <w:t>residence</w:t>
            </w:r>
            <w:r w:rsidR="00FC096E" w:rsidRPr="001E041B">
              <w:rPr>
                <w:rFonts w:ascii="Century Gothic" w:hAnsi="Century Gothic"/>
                <w:bCs/>
                <w:sz w:val="18"/>
                <w:szCs w:val="18"/>
              </w:rPr>
              <w:t>; it is peformed for each and every application</w:t>
            </w:r>
            <w:r w:rsidR="00654AB3" w:rsidRPr="001E041B">
              <w:rPr>
                <w:rFonts w:ascii="Century Gothic" w:hAnsi="Century Gothic"/>
                <w:bCs/>
                <w:sz w:val="18"/>
                <w:szCs w:val="18"/>
              </w:rPr>
              <w:t xml:space="preserve"> and the assessment is made based on the criminal record certificate submitted by the applicant</w:t>
            </w:r>
            <w:r w:rsidR="00FC096E" w:rsidRPr="001E041B">
              <w:rPr>
                <w:rFonts w:ascii="Century Gothic" w:hAnsi="Century Gothic"/>
                <w:bCs/>
                <w:sz w:val="18"/>
                <w:szCs w:val="18"/>
              </w:rPr>
              <w:t xml:space="preserve">. </w:t>
            </w:r>
            <w:r w:rsidR="00654AB3" w:rsidRPr="001E041B">
              <w:rPr>
                <w:rFonts w:ascii="Century Gothic" w:hAnsi="Century Gothic"/>
                <w:bCs/>
                <w:sz w:val="18"/>
                <w:szCs w:val="18"/>
              </w:rPr>
              <w:t xml:space="preserve">Additionally, applications for long-stay visa are </w:t>
            </w:r>
            <w:r w:rsidR="00654AB3" w:rsidRPr="001E041B">
              <w:rPr>
                <w:rFonts w:ascii="Century Gothic" w:hAnsi="Century Gothic"/>
                <w:bCs/>
                <w:sz w:val="18"/>
                <w:szCs w:val="18"/>
              </w:rPr>
              <w:lastRenderedPageBreak/>
              <w:t>accompanied by checks in the National Alert Informatic System (</w:t>
            </w:r>
            <w:r w:rsidR="00654AB3" w:rsidRPr="001E041B">
              <w:rPr>
                <w:rFonts w:ascii="Century Gothic" w:hAnsi="Century Gothic"/>
                <w:bCs/>
                <w:i/>
                <w:sz w:val="18"/>
                <w:szCs w:val="18"/>
              </w:rPr>
              <w:t>Sistemul informatic naţional de semnalări</w:t>
            </w:r>
            <w:r w:rsidR="00654AB3" w:rsidRPr="001E041B">
              <w:rPr>
                <w:rFonts w:ascii="Century Gothic" w:hAnsi="Century Gothic"/>
                <w:bCs/>
                <w:sz w:val="18"/>
                <w:szCs w:val="18"/>
              </w:rPr>
              <w:t>),</w:t>
            </w:r>
            <w:r w:rsidR="00654AB3" w:rsidRPr="001E041B">
              <w:rPr>
                <w:rFonts w:ascii="Century Gothic" w:hAnsi="Century Gothic"/>
                <w:sz w:val="18"/>
                <w:szCs w:val="18"/>
              </w:rPr>
              <w:t xml:space="preserve"> </w:t>
            </w:r>
            <w:r w:rsidR="00654AB3" w:rsidRPr="001E041B">
              <w:rPr>
                <w:rFonts w:ascii="Century Gothic" w:hAnsi="Century Gothic"/>
                <w:bCs/>
                <w:sz w:val="18"/>
                <w:szCs w:val="18"/>
              </w:rPr>
              <w:t>Schengen Information System and the Integrated Informatic System</w:t>
            </w:r>
            <w:r w:rsidR="006742BF" w:rsidRPr="001E041B">
              <w:rPr>
                <w:rFonts w:ascii="Century Gothic" w:hAnsi="Century Gothic"/>
                <w:b/>
                <w:bCs/>
                <w:sz w:val="18"/>
                <w:szCs w:val="18"/>
              </w:rPr>
              <w:t xml:space="preserve"> </w:t>
            </w:r>
            <w:r w:rsidR="00654AB3" w:rsidRPr="001E041B">
              <w:rPr>
                <w:rFonts w:ascii="Century Gothic" w:hAnsi="Century Gothic"/>
                <w:bCs/>
                <w:sz w:val="18"/>
                <w:szCs w:val="18"/>
              </w:rPr>
              <w:t>on Issues of Migration, Asylum and Visas</w:t>
            </w:r>
            <w:r w:rsidR="00654AB3" w:rsidRPr="001E041B">
              <w:rPr>
                <w:rFonts w:ascii="Century Gothic" w:hAnsi="Century Gothic"/>
                <w:b/>
                <w:bCs/>
                <w:sz w:val="18"/>
                <w:szCs w:val="18"/>
              </w:rPr>
              <w:t xml:space="preserve"> </w:t>
            </w:r>
            <w:r w:rsidR="00654AB3" w:rsidRPr="001E041B">
              <w:rPr>
                <w:rFonts w:ascii="Century Gothic" w:hAnsi="Century Gothic"/>
                <w:bCs/>
                <w:sz w:val="18"/>
                <w:szCs w:val="18"/>
              </w:rPr>
              <w:t>(</w:t>
            </w:r>
            <w:r w:rsidR="00654AB3" w:rsidRPr="001E041B">
              <w:rPr>
                <w:rFonts w:ascii="Century Gothic" w:hAnsi="Century Gothic"/>
                <w:bCs/>
                <w:i/>
                <w:sz w:val="18"/>
                <w:szCs w:val="18"/>
              </w:rPr>
              <w:t>Sistemul informatic integrat pentru managementul migraţiei şi azilului</w:t>
            </w:r>
            <w:r w:rsidR="00654AB3" w:rsidRPr="001E041B">
              <w:rPr>
                <w:rFonts w:ascii="Century Gothic" w:hAnsi="Century Gothic"/>
                <w:bCs/>
                <w:sz w:val="18"/>
                <w:szCs w:val="18"/>
              </w:rPr>
              <w:t xml:space="preserve">) and those for the extension of temporary residence incur checks in the first two of these databases. </w:t>
            </w:r>
            <w:r w:rsidR="00654AB3" w:rsidRPr="001E041B">
              <w:rPr>
                <w:rFonts w:ascii="Century Gothic" w:hAnsi="Century Gothic"/>
                <w:color w:val="000000"/>
                <w:sz w:val="18"/>
                <w:szCs w:val="18"/>
              </w:rPr>
              <w:t>This is the electronic component of the National System for Foreigners Records, which contains the records kept by IGI with the personal data and other information discovered in the course of its activity.  The System is composed of three sub-systems: the Informatic System for the Management of Foreigners (</w:t>
            </w:r>
            <w:r w:rsidR="00654AB3" w:rsidRPr="001E041B">
              <w:rPr>
                <w:rFonts w:ascii="Century Gothic" w:hAnsi="Century Gothic"/>
                <w:i/>
                <w:color w:val="000000"/>
                <w:sz w:val="18"/>
                <w:szCs w:val="18"/>
              </w:rPr>
              <w:t>Sistemul informatic de management al străinilor</w:t>
            </w:r>
            <w:r w:rsidR="00654AB3" w:rsidRPr="001E041B">
              <w:rPr>
                <w:rFonts w:ascii="Century Gothic" w:hAnsi="Century Gothic"/>
                <w:color w:val="000000"/>
                <w:sz w:val="18"/>
                <w:szCs w:val="18"/>
              </w:rPr>
              <w:t>), the On-Line Informatic System (</w:t>
            </w:r>
            <w:r w:rsidR="00654AB3" w:rsidRPr="001E041B">
              <w:rPr>
                <w:rFonts w:ascii="Century Gothic" w:hAnsi="Century Gothic"/>
                <w:i/>
                <w:color w:val="000000"/>
                <w:sz w:val="18"/>
                <w:szCs w:val="18"/>
              </w:rPr>
              <w:t>Sistemul informatic visa on-line</w:t>
            </w:r>
            <w:r w:rsidR="00654AB3" w:rsidRPr="001E041B">
              <w:rPr>
                <w:rFonts w:ascii="Century Gothic" w:hAnsi="Century Gothic"/>
                <w:color w:val="000000"/>
                <w:sz w:val="18"/>
                <w:szCs w:val="18"/>
              </w:rPr>
              <w:t>), a sub-component of the National Visa System (</w:t>
            </w:r>
            <w:r w:rsidR="00654AB3" w:rsidRPr="001E041B">
              <w:rPr>
                <w:rFonts w:ascii="Century Gothic" w:hAnsi="Century Gothic"/>
                <w:i/>
                <w:color w:val="000000"/>
                <w:sz w:val="18"/>
                <w:szCs w:val="18"/>
              </w:rPr>
              <w:t xml:space="preserve">Sistemului </w:t>
            </w:r>
            <w:r w:rsidR="00654AB3" w:rsidRPr="001E041B">
              <w:rPr>
                <w:rFonts w:ascii="Century Gothic" w:hAnsi="Century Gothic"/>
                <w:i/>
                <w:color w:val="000000"/>
                <w:sz w:val="18"/>
                <w:szCs w:val="18"/>
              </w:rPr>
              <w:lastRenderedPageBreak/>
              <w:t>naţional de informaţii privind vizele</w:t>
            </w:r>
            <w:r w:rsidR="00654AB3" w:rsidRPr="001E041B">
              <w:rPr>
                <w:rFonts w:ascii="Century Gothic" w:hAnsi="Century Gothic"/>
                <w:color w:val="000000"/>
                <w:sz w:val="18"/>
                <w:szCs w:val="18"/>
              </w:rPr>
              <w:t>) limited to the information entered by the Ministry of the Interior and the Asylum Evidence System (</w:t>
            </w:r>
            <w:r w:rsidR="00654AB3" w:rsidRPr="001E041B">
              <w:rPr>
                <w:rFonts w:ascii="Century Gothic" w:hAnsi="Century Gothic"/>
                <w:i/>
                <w:color w:val="000000"/>
                <w:sz w:val="18"/>
                <w:szCs w:val="18"/>
              </w:rPr>
              <w:t>Sistemul de evidenţă a azilului</w:t>
            </w:r>
            <w:r w:rsidR="00654AB3" w:rsidRPr="001E041B">
              <w:rPr>
                <w:rFonts w:ascii="Century Gothic" w:hAnsi="Century Gothic"/>
                <w:color w:val="000000"/>
                <w:sz w:val="18"/>
                <w:szCs w:val="18"/>
              </w:rPr>
              <w:t>)</w:t>
            </w:r>
            <w:r w:rsidR="00654AB3" w:rsidRPr="001E041B">
              <w:rPr>
                <w:rStyle w:val="FootnoteReference"/>
                <w:rFonts w:ascii="Century Gothic" w:hAnsi="Century Gothic"/>
                <w:color w:val="000000"/>
                <w:sz w:val="18"/>
                <w:szCs w:val="18"/>
              </w:rPr>
              <w:footnoteReference w:id="169"/>
            </w:r>
          </w:p>
          <w:p w14:paraId="550EFB06" w14:textId="77777777" w:rsidR="00803AAB" w:rsidRPr="001E041B" w:rsidRDefault="00803AAB" w:rsidP="001879EA">
            <w:pPr>
              <w:jc w:val="both"/>
              <w:rPr>
                <w:rFonts w:ascii="Century Gothic" w:hAnsi="Century Gothic"/>
                <w:bCs/>
                <w:sz w:val="18"/>
                <w:szCs w:val="18"/>
              </w:rPr>
            </w:pPr>
          </w:p>
          <w:p w14:paraId="3AC0EF3E" w14:textId="77777777" w:rsidR="000234F8" w:rsidRPr="001E041B" w:rsidRDefault="00A245A6" w:rsidP="001879EA">
            <w:pPr>
              <w:jc w:val="both"/>
              <w:rPr>
                <w:rFonts w:ascii="Century Gothic" w:hAnsi="Century Gothic"/>
                <w:bCs/>
                <w:sz w:val="18"/>
                <w:szCs w:val="18"/>
              </w:rPr>
            </w:pPr>
            <w:r w:rsidRPr="001E041B">
              <w:rPr>
                <w:rFonts w:ascii="Century Gothic" w:hAnsi="Century Gothic"/>
                <w:bCs/>
                <w:sz w:val="18"/>
                <w:szCs w:val="18"/>
              </w:rPr>
              <w:t>OUG</w:t>
            </w:r>
            <w:r w:rsidR="000234F8" w:rsidRPr="001E041B">
              <w:rPr>
                <w:rFonts w:ascii="Century Gothic" w:hAnsi="Century Gothic"/>
                <w:bCs/>
                <w:sz w:val="18"/>
                <w:szCs w:val="18"/>
              </w:rPr>
              <w:t>. 194/2002 establishes multiple grounds for which a rejection decision can be reached in various stages of the proce</w:t>
            </w:r>
            <w:r w:rsidR="00A249F5" w:rsidRPr="001E041B">
              <w:rPr>
                <w:rFonts w:ascii="Century Gothic" w:hAnsi="Century Gothic"/>
                <w:bCs/>
                <w:sz w:val="18"/>
                <w:szCs w:val="18"/>
              </w:rPr>
              <w:t>d</w:t>
            </w:r>
            <w:r w:rsidR="000234F8" w:rsidRPr="001E041B">
              <w:rPr>
                <w:rFonts w:ascii="Century Gothic" w:hAnsi="Century Gothic"/>
                <w:bCs/>
                <w:sz w:val="18"/>
                <w:szCs w:val="18"/>
              </w:rPr>
              <w:t>ure, based on criminal records checks</w:t>
            </w:r>
            <w:r w:rsidR="00A249F5" w:rsidRPr="001E041B">
              <w:rPr>
                <w:rFonts w:ascii="Century Gothic" w:hAnsi="Century Gothic"/>
                <w:bCs/>
                <w:sz w:val="18"/>
                <w:szCs w:val="18"/>
              </w:rPr>
              <w:t>, including threats to public order.</w:t>
            </w:r>
          </w:p>
          <w:p w14:paraId="42C22E5E" w14:textId="77777777" w:rsidR="003A3387" w:rsidRPr="001E041B" w:rsidRDefault="003A3387" w:rsidP="006D7901">
            <w:pPr>
              <w:jc w:val="both"/>
              <w:rPr>
                <w:rFonts w:ascii="Century Gothic" w:hAnsi="Century Gothic" w:cs="Arial"/>
                <w:sz w:val="18"/>
                <w:szCs w:val="18"/>
              </w:rPr>
            </w:pPr>
          </w:p>
          <w:p w14:paraId="0B0A1649" w14:textId="0C763B1A" w:rsidR="00B311A7" w:rsidRPr="001E041B" w:rsidRDefault="003A3387" w:rsidP="00A249F5">
            <w:pPr>
              <w:jc w:val="both"/>
              <w:rPr>
                <w:rFonts w:ascii="Century Gothic" w:hAnsi="Century Gothic" w:cs="Arial"/>
                <w:sz w:val="18"/>
                <w:szCs w:val="18"/>
              </w:rPr>
            </w:pPr>
            <w:r w:rsidRPr="001E041B">
              <w:rPr>
                <w:rFonts w:ascii="Century Gothic" w:hAnsi="Century Gothic" w:cs="Arial"/>
                <w:sz w:val="18"/>
                <w:szCs w:val="18"/>
              </w:rPr>
              <w:t xml:space="preserve">Know-your-client </w:t>
            </w:r>
            <w:r w:rsidR="00DA2428" w:rsidRPr="001E041B">
              <w:rPr>
                <w:rFonts w:ascii="Century Gothic" w:hAnsi="Century Gothic" w:cs="Arial"/>
                <w:sz w:val="18"/>
                <w:szCs w:val="18"/>
              </w:rPr>
              <w:t xml:space="preserve">due diligence </w:t>
            </w:r>
            <w:r w:rsidRPr="001E041B">
              <w:rPr>
                <w:rFonts w:ascii="Century Gothic" w:hAnsi="Century Gothic" w:cs="Arial"/>
                <w:sz w:val="18"/>
                <w:szCs w:val="18"/>
              </w:rPr>
              <w:t>checks are performed when the foreign investor opens an account with a Romanian bank, as well as on a regular basis.</w:t>
            </w:r>
            <w:r w:rsidR="00CE5710" w:rsidRPr="001E041B">
              <w:rPr>
                <w:rStyle w:val="FootnoteReference"/>
                <w:rFonts w:ascii="Century Gothic" w:hAnsi="Century Gothic"/>
                <w:bCs/>
                <w:sz w:val="18"/>
                <w:szCs w:val="18"/>
              </w:rPr>
              <w:t xml:space="preserve"> </w:t>
            </w:r>
            <w:r w:rsidR="00CE5710" w:rsidRPr="001E041B">
              <w:rPr>
                <w:rStyle w:val="FootnoteReference"/>
                <w:rFonts w:ascii="Century Gothic" w:hAnsi="Century Gothic"/>
                <w:bCs/>
                <w:sz w:val="18"/>
                <w:szCs w:val="18"/>
              </w:rPr>
              <w:footnoteReference w:id="170"/>
            </w:r>
          </w:p>
        </w:tc>
        <w:tc>
          <w:tcPr>
            <w:tcW w:w="1228" w:type="pct"/>
            <w:shd w:val="clear" w:color="auto" w:fill="D9D9D9" w:themeFill="background1" w:themeFillShade="D9"/>
          </w:tcPr>
          <w:p w14:paraId="1D05A3B9" w14:textId="77777777" w:rsidR="007F0E6B" w:rsidRPr="001E041B" w:rsidRDefault="007F0E6B" w:rsidP="001879EA">
            <w:pPr>
              <w:jc w:val="both"/>
              <w:rPr>
                <w:rFonts w:ascii="Century Gothic" w:hAnsi="Century Gothic"/>
                <w:bCs/>
                <w:sz w:val="18"/>
                <w:szCs w:val="18"/>
              </w:rPr>
            </w:pPr>
            <w:r w:rsidRPr="001E041B">
              <w:rPr>
                <w:rFonts w:ascii="Century Gothic" w:hAnsi="Century Gothic"/>
                <w:bCs/>
                <w:sz w:val="18"/>
                <w:szCs w:val="18"/>
              </w:rPr>
              <w:lastRenderedPageBreak/>
              <w:t xml:space="preserve">IGI is tasked with performing the criminal records checks for all foreigners, including foreign investors, </w:t>
            </w:r>
            <w:r w:rsidR="00DC5FC8" w:rsidRPr="001E041B">
              <w:rPr>
                <w:rFonts w:ascii="Century Gothic" w:hAnsi="Century Gothic"/>
                <w:bCs/>
                <w:sz w:val="18"/>
                <w:szCs w:val="18"/>
              </w:rPr>
              <w:t>for</w:t>
            </w:r>
            <w:r w:rsidRPr="001E041B">
              <w:rPr>
                <w:rFonts w:ascii="Century Gothic" w:hAnsi="Century Gothic"/>
                <w:bCs/>
                <w:sz w:val="18"/>
                <w:szCs w:val="18"/>
              </w:rPr>
              <w:t xml:space="preserve"> visa application</w:t>
            </w:r>
            <w:r w:rsidR="004063A0" w:rsidRPr="001E041B">
              <w:rPr>
                <w:rFonts w:ascii="Century Gothic" w:hAnsi="Century Gothic"/>
                <w:bCs/>
                <w:sz w:val="18"/>
                <w:szCs w:val="18"/>
              </w:rPr>
              <w:t>,</w:t>
            </w:r>
            <w:r w:rsidRPr="001E041B">
              <w:rPr>
                <w:rStyle w:val="FootnoteReference"/>
                <w:rFonts w:ascii="Century Gothic" w:hAnsi="Century Gothic"/>
                <w:bCs/>
                <w:sz w:val="18"/>
                <w:szCs w:val="18"/>
              </w:rPr>
              <w:footnoteReference w:id="171"/>
            </w:r>
            <w:r w:rsidR="004063A0" w:rsidRPr="001E041B">
              <w:rPr>
                <w:rFonts w:ascii="Century Gothic" w:hAnsi="Century Gothic"/>
                <w:bCs/>
                <w:sz w:val="18"/>
                <w:szCs w:val="18"/>
              </w:rPr>
              <w:t xml:space="preserve"> extension of temporary residence</w:t>
            </w:r>
            <w:r w:rsidR="004063A0" w:rsidRPr="001E041B">
              <w:rPr>
                <w:rStyle w:val="FootnoteReference"/>
                <w:rFonts w:ascii="Century Gothic" w:hAnsi="Century Gothic"/>
                <w:bCs/>
                <w:sz w:val="18"/>
                <w:szCs w:val="18"/>
              </w:rPr>
              <w:footnoteReference w:id="172"/>
            </w:r>
            <w:r w:rsidR="004063A0" w:rsidRPr="001E041B">
              <w:rPr>
                <w:rFonts w:ascii="Century Gothic" w:hAnsi="Century Gothic"/>
                <w:bCs/>
                <w:sz w:val="18"/>
                <w:szCs w:val="18"/>
              </w:rPr>
              <w:t xml:space="preserve"> and application for permanent residence.</w:t>
            </w:r>
            <w:r w:rsidR="004063A0" w:rsidRPr="001E041B">
              <w:rPr>
                <w:rStyle w:val="FootnoteReference"/>
                <w:rFonts w:ascii="Century Gothic" w:hAnsi="Century Gothic"/>
                <w:bCs/>
                <w:sz w:val="18"/>
                <w:szCs w:val="18"/>
              </w:rPr>
              <w:footnoteReference w:id="173"/>
            </w:r>
          </w:p>
          <w:p w14:paraId="7C66A255" w14:textId="77777777" w:rsidR="00CE5710" w:rsidRPr="001E041B" w:rsidRDefault="00CE5710" w:rsidP="001879EA">
            <w:pPr>
              <w:jc w:val="both"/>
              <w:rPr>
                <w:rFonts w:ascii="Century Gothic" w:hAnsi="Century Gothic"/>
                <w:bCs/>
                <w:sz w:val="18"/>
                <w:szCs w:val="18"/>
              </w:rPr>
            </w:pPr>
          </w:p>
          <w:p w14:paraId="086E8494" w14:textId="77777777" w:rsidR="00A245A6" w:rsidRPr="001E041B" w:rsidRDefault="00180D9B" w:rsidP="001879EA">
            <w:pPr>
              <w:jc w:val="both"/>
              <w:rPr>
                <w:rFonts w:ascii="Century Gothic" w:hAnsi="Century Gothic"/>
                <w:bCs/>
                <w:sz w:val="18"/>
                <w:szCs w:val="18"/>
              </w:rPr>
            </w:pPr>
            <w:r w:rsidRPr="001E041B">
              <w:rPr>
                <w:rFonts w:ascii="Century Gothic" w:hAnsi="Century Gothic"/>
                <w:bCs/>
                <w:sz w:val="18"/>
                <w:szCs w:val="18"/>
              </w:rPr>
              <w:t>Criminal record checks are usually made on the basis of the criminal record certificate, however when necessary</w:t>
            </w:r>
            <w:r w:rsidR="00CA6A46" w:rsidRPr="001E041B">
              <w:rPr>
                <w:rFonts w:ascii="Century Gothic" w:hAnsi="Century Gothic"/>
                <w:bCs/>
                <w:sz w:val="18"/>
                <w:szCs w:val="18"/>
              </w:rPr>
              <w:t>,</w:t>
            </w:r>
            <w:r w:rsidRPr="001E041B">
              <w:rPr>
                <w:rFonts w:ascii="Century Gothic" w:hAnsi="Century Gothic"/>
                <w:bCs/>
                <w:sz w:val="18"/>
                <w:szCs w:val="18"/>
              </w:rPr>
              <w:t xml:space="preserve"> IGI can also request the </w:t>
            </w:r>
            <w:r w:rsidRPr="001E041B">
              <w:rPr>
                <w:rFonts w:ascii="Century Gothic" w:hAnsi="Century Gothic"/>
                <w:bCs/>
                <w:sz w:val="18"/>
                <w:szCs w:val="18"/>
              </w:rPr>
              <w:lastRenderedPageBreak/>
              <w:t>assistance of the General Inspectorate of the Romanian Police.</w:t>
            </w:r>
            <w:r w:rsidRPr="001E041B">
              <w:rPr>
                <w:rStyle w:val="FootnoteReference"/>
                <w:rFonts w:ascii="Century Gothic" w:hAnsi="Century Gothic"/>
                <w:bCs/>
                <w:sz w:val="18"/>
                <w:szCs w:val="18"/>
              </w:rPr>
              <w:footnoteReference w:id="174"/>
            </w:r>
          </w:p>
          <w:p w14:paraId="12E0D23F" w14:textId="77777777" w:rsidR="00B311A7" w:rsidRPr="001E041B" w:rsidRDefault="00B311A7" w:rsidP="001879EA">
            <w:pPr>
              <w:jc w:val="both"/>
              <w:rPr>
                <w:rFonts w:ascii="Century Gothic" w:hAnsi="Century Gothic"/>
                <w:b/>
                <w:bCs/>
                <w:sz w:val="18"/>
                <w:szCs w:val="18"/>
              </w:rPr>
            </w:pPr>
          </w:p>
        </w:tc>
        <w:tc>
          <w:tcPr>
            <w:tcW w:w="1037" w:type="pct"/>
            <w:shd w:val="clear" w:color="auto" w:fill="D9D9D9" w:themeFill="background1" w:themeFillShade="D9"/>
          </w:tcPr>
          <w:p w14:paraId="55EE825E" w14:textId="77777777" w:rsidR="00242E17" w:rsidRPr="001E041B" w:rsidRDefault="00B276B7" w:rsidP="001879EA">
            <w:pPr>
              <w:jc w:val="both"/>
              <w:rPr>
                <w:rFonts w:ascii="Century Gothic" w:hAnsi="Century Gothic"/>
                <w:bCs/>
                <w:sz w:val="18"/>
                <w:szCs w:val="18"/>
              </w:rPr>
            </w:pPr>
            <w:r w:rsidRPr="001E041B">
              <w:rPr>
                <w:rFonts w:ascii="Century Gothic" w:hAnsi="Century Gothic"/>
                <w:bCs/>
                <w:sz w:val="18"/>
                <w:szCs w:val="18"/>
              </w:rPr>
              <w:lastRenderedPageBreak/>
              <w:t xml:space="preserve">IGI </w:t>
            </w:r>
            <w:r w:rsidR="00A249F5" w:rsidRPr="001E041B">
              <w:rPr>
                <w:rFonts w:ascii="Century Gothic" w:hAnsi="Century Gothic"/>
                <w:bCs/>
                <w:sz w:val="18"/>
                <w:szCs w:val="18"/>
              </w:rPr>
              <w:t xml:space="preserve">is competent to monitor </w:t>
            </w:r>
            <w:r w:rsidRPr="001E041B">
              <w:rPr>
                <w:rFonts w:ascii="Century Gothic" w:hAnsi="Century Gothic"/>
                <w:bCs/>
                <w:sz w:val="18"/>
                <w:szCs w:val="18"/>
              </w:rPr>
              <w:t xml:space="preserve">a foreigner throughout </w:t>
            </w:r>
            <w:r w:rsidR="00105C3F" w:rsidRPr="001E041B">
              <w:rPr>
                <w:rFonts w:ascii="Century Gothic" w:hAnsi="Century Gothic"/>
                <w:bCs/>
                <w:sz w:val="18"/>
                <w:szCs w:val="18"/>
              </w:rPr>
              <w:t>his/her stay in Romania</w:t>
            </w:r>
            <w:r w:rsidRPr="001E041B">
              <w:rPr>
                <w:rFonts w:ascii="Century Gothic" w:hAnsi="Century Gothic"/>
                <w:bCs/>
                <w:sz w:val="18"/>
                <w:szCs w:val="18"/>
              </w:rPr>
              <w:t xml:space="preserve">. Should </w:t>
            </w:r>
            <w:r w:rsidR="00105C3F" w:rsidRPr="001E041B">
              <w:rPr>
                <w:rFonts w:ascii="Century Gothic" w:hAnsi="Century Gothic"/>
                <w:bCs/>
                <w:sz w:val="18"/>
                <w:szCs w:val="18"/>
              </w:rPr>
              <w:t xml:space="preserve">they </w:t>
            </w:r>
            <w:r w:rsidRPr="001E041B">
              <w:rPr>
                <w:rFonts w:ascii="Century Gothic" w:hAnsi="Century Gothic"/>
                <w:bCs/>
                <w:sz w:val="18"/>
                <w:szCs w:val="18"/>
              </w:rPr>
              <w:t xml:space="preserve">discover elements that would justify the cancellation or withdrawal of the residence right, it can </w:t>
            </w:r>
            <w:r w:rsidR="00CA6A46" w:rsidRPr="001E041B">
              <w:rPr>
                <w:rFonts w:ascii="Century Gothic" w:hAnsi="Century Gothic"/>
                <w:bCs/>
                <w:sz w:val="18"/>
                <w:szCs w:val="18"/>
              </w:rPr>
              <w:t>take the appropriate steps in this respect</w:t>
            </w:r>
            <w:r w:rsidRPr="001E041B">
              <w:rPr>
                <w:rFonts w:ascii="Century Gothic" w:hAnsi="Century Gothic"/>
                <w:bCs/>
                <w:sz w:val="18"/>
                <w:szCs w:val="18"/>
              </w:rPr>
              <w:t>.</w:t>
            </w:r>
            <w:r w:rsidRPr="001E041B">
              <w:rPr>
                <w:rStyle w:val="FootnoteReference"/>
                <w:rFonts w:ascii="Century Gothic" w:hAnsi="Century Gothic"/>
                <w:bCs/>
                <w:sz w:val="18"/>
                <w:szCs w:val="18"/>
              </w:rPr>
              <w:footnoteReference w:id="175"/>
            </w:r>
          </w:p>
          <w:p w14:paraId="3A0C34ED" w14:textId="77777777" w:rsidR="00242E17" w:rsidRPr="001E041B" w:rsidRDefault="00242E17" w:rsidP="001879EA">
            <w:pPr>
              <w:jc w:val="both"/>
              <w:rPr>
                <w:rFonts w:ascii="Century Gothic" w:hAnsi="Century Gothic"/>
                <w:bCs/>
                <w:sz w:val="18"/>
                <w:szCs w:val="18"/>
              </w:rPr>
            </w:pPr>
          </w:p>
          <w:p w14:paraId="01574DB4" w14:textId="77777777" w:rsidR="00E46F75" w:rsidRPr="001E041B" w:rsidRDefault="00E46F75" w:rsidP="001879EA">
            <w:pPr>
              <w:jc w:val="both"/>
              <w:rPr>
                <w:rFonts w:ascii="Century Gothic" w:hAnsi="Century Gothic"/>
                <w:bCs/>
                <w:sz w:val="18"/>
                <w:szCs w:val="18"/>
              </w:rPr>
            </w:pPr>
            <w:r w:rsidRPr="001E041B">
              <w:rPr>
                <w:rFonts w:ascii="Century Gothic" w:hAnsi="Century Gothic"/>
                <w:bCs/>
                <w:sz w:val="18"/>
                <w:szCs w:val="18"/>
              </w:rPr>
              <w:t xml:space="preserve">No information on cases of misuse associated with </w:t>
            </w:r>
            <w:r w:rsidRPr="001E041B">
              <w:rPr>
                <w:rFonts w:ascii="Century Gothic" w:hAnsi="Century Gothic"/>
                <w:bCs/>
                <w:sz w:val="18"/>
                <w:szCs w:val="18"/>
              </w:rPr>
              <w:lastRenderedPageBreak/>
              <w:t xml:space="preserve">corruption and fraud </w:t>
            </w:r>
            <w:r w:rsidR="0016323D" w:rsidRPr="001E041B">
              <w:rPr>
                <w:rFonts w:ascii="Century Gothic" w:hAnsi="Century Gothic"/>
                <w:bCs/>
                <w:sz w:val="18"/>
                <w:szCs w:val="18"/>
              </w:rPr>
              <w:t xml:space="preserve">was identified. </w:t>
            </w:r>
          </w:p>
          <w:p w14:paraId="0D4CB18F" w14:textId="77777777" w:rsidR="00B311A7" w:rsidRPr="001E041B" w:rsidRDefault="00B311A7" w:rsidP="001879EA">
            <w:pPr>
              <w:jc w:val="both"/>
              <w:rPr>
                <w:rFonts w:ascii="Century Gothic" w:hAnsi="Century Gothic"/>
                <w:b/>
                <w:bCs/>
                <w:sz w:val="18"/>
                <w:szCs w:val="18"/>
              </w:rPr>
            </w:pPr>
            <w:r w:rsidRPr="001E041B">
              <w:rPr>
                <w:rFonts w:ascii="Century Gothic" w:hAnsi="Century Gothic"/>
                <w:bCs/>
                <w:sz w:val="18"/>
                <w:szCs w:val="18"/>
              </w:rPr>
              <w:t xml:space="preserve"> </w:t>
            </w:r>
          </w:p>
        </w:tc>
      </w:tr>
      <w:tr w:rsidR="00242E17" w:rsidRPr="001E041B" w14:paraId="0F25FE6A" w14:textId="77777777" w:rsidTr="00E502A6">
        <w:tc>
          <w:tcPr>
            <w:tcW w:w="1539" w:type="pct"/>
            <w:shd w:val="clear" w:color="auto" w:fill="F2F2F2" w:themeFill="background1" w:themeFillShade="F2"/>
          </w:tcPr>
          <w:p w14:paraId="270240A0" w14:textId="77777777" w:rsidR="00B311A7" w:rsidRPr="001E041B" w:rsidRDefault="00B311A7" w:rsidP="007B4516">
            <w:pPr>
              <w:rPr>
                <w:rFonts w:ascii="Century Gothic" w:hAnsi="Century Gothic"/>
                <w:bCs/>
                <w:sz w:val="18"/>
                <w:szCs w:val="18"/>
              </w:rPr>
            </w:pPr>
          </w:p>
        </w:tc>
        <w:tc>
          <w:tcPr>
            <w:tcW w:w="1197" w:type="pct"/>
            <w:shd w:val="clear" w:color="auto" w:fill="F2F2F2" w:themeFill="background1" w:themeFillShade="F2"/>
          </w:tcPr>
          <w:p w14:paraId="1C7604C2" w14:textId="77777777" w:rsidR="00B311A7" w:rsidRPr="001E041B" w:rsidRDefault="00B311A7" w:rsidP="007B4516">
            <w:pPr>
              <w:rPr>
                <w:rFonts w:ascii="Century Gothic" w:hAnsi="Century Gothic"/>
                <w:bCs/>
                <w:sz w:val="18"/>
                <w:szCs w:val="18"/>
              </w:rPr>
            </w:pPr>
          </w:p>
        </w:tc>
        <w:tc>
          <w:tcPr>
            <w:tcW w:w="1228" w:type="pct"/>
            <w:shd w:val="clear" w:color="auto" w:fill="F2F2F2" w:themeFill="background1" w:themeFillShade="F2"/>
          </w:tcPr>
          <w:p w14:paraId="76A136A7" w14:textId="77777777" w:rsidR="00B311A7" w:rsidRPr="001E041B" w:rsidRDefault="00B311A7" w:rsidP="007B4516">
            <w:pPr>
              <w:rPr>
                <w:rFonts w:ascii="Century Gothic" w:hAnsi="Century Gothic"/>
                <w:bCs/>
                <w:sz w:val="18"/>
                <w:szCs w:val="18"/>
              </w:rPr>
            </w:pPr>
          </w:p>
        </w:tc>
        <w:tc>
          <w:tcPr>
            <w:tcW w:w="1037" w:type="pct"/>
            <w:shd w:val="clear" w:color="auto" w:fill="F2F2F2" w:themeFill="background1" w:themeFillShade="F2"/>
          </w:tcPr>
          <w:p w14:paraId="21BA9D01" w14:textId="77777777" w:rsidR="00B311A7" w:rsidRPr="001E041B" w:rsidRDefault="00B311A7" w:rsidP="007B4516">
            <w:pPr>
              <w:rPr>
                <w:rFonts w:ascii="Century Gothic" w:hAnsi="Century Gothic"/>
                <w:bCs/>
                <w:sz w:val="18"/>
                <w:szCs w:val="18"/>
              </w:rPr>
            </w:pPr>
          </w:p>
        </w:tc>
      </w:tr>
    </w:tbl>
    <w:p w14:paraId="3F9DF430" w14:textId="77777777" w:rsidR="00A85F57" w:rsidRPr="001E041B" w:rsidRDefault="00A85F57" w:rsidP="00B311A7">
      <w:pPr>
        <w:ind w:left="1276"/>
        <w:jc w:val="both"/>
        <w:rPr>
          <w:rFonts w:ascii="Century Gothic" w:hAnsi="Century Gothic"/>
          <w:i/>
        </w:rPr>
        <w:sectPr w:rsidR="00A85F57" w:rsidRPr="001E041B" w:rsidSect="00A85F57">
          <w:footerReference w:type="default" r:id="rId17"/>
          <w:pgSz w:w="16838" w:h="11906" w:orient="landscape"/>
          <w:pgMar w:top="1440" w:right="1440" w:bottom="1440" w:left="1440" w:header="708" w:footer="708" w:gutter="0"/>
          <w:cols w:space="708"/>
          <w:docGrid w:linePitch="360"/>
        </w:sectPr>
      </w:pPr>
    </w:p>
    <w:p w14:paraId="29AD9A73" w14:textId="77777777" w:rsidR="00B311A7" w:rsidRPr="001E041B" w:rsidRDefault="00B311A7" w:rsidP="0060582F">
      <w:pPr>
        <w:pStyle w:val="MH1nonumb"/>
        <w:numPr>
          <w:ilvl w:val="0"/>
          <w:numId w:val="9"/>
        </w:numPr>
        <w:spacing w:after="240"/>
        <w:ind w:left="426" w:hanging="284"/>
      </w:pPr>
      <w:bookmarkStart w:id="107" w:name="_Toc496025539"/>
      <w:bookmarkStart w:id="108" w:name="_Toc520926033"/>
      <w:bookmarkEnd w:id="106"/>
      <w:r w:rsidRPr="001E041B">
        <w:lastRenderedPageBreak/>
        <w:t>RIGHTS GRANTED BY THE PERMITS</w:t>
      </w:r>
      <w:bookmarkEnd w:id="107"/>
      <w:bookmarkEnd w:id="108"/>
    </w:p>
    <w:p w14:paraId="040AEC6C" w14:textId="77777777" w:rsidR="00B311A7" w:rsidRPr="001E041B" w:rsidRDefault="00B311A7" w:rsidP="0060582F">
      <w:pPr>
        <w:pStyle w:val="MH1"/>
        <w:pageBreakBefore w:val="0"/>
        <w:numPr>
          <w:ilvl w:val="0"/>
          <w:numId w:val="10"/>
        </w:numPr>
        <w:spacing w:after="240"/>
        <w:ind w:left="431" w:hanging="431"/>
      </w:pPr>
      <w:bookmarkStart w:id="109" w:name="_Toc520926034"/>
      <w:r w:rsidRPr="001E041B">
        <w:t>Rights granted to investors</w:t>
      </w:r>
      <w:bookmarkEnd w:id="109"/>
    </w:p>
    <w:p w14:paraId="321C9904" w14:textId="77777777" w:rsidR="00CE5710" w:rsidRPr="001E041B" w:rsidRDefault="00423AE3" w:rsidP="0060582F">
      <w:pPr>
        <w:pStyle w:val="MBT"/>
        <w:rPr>
          <w:lang w:val="en-GB"/>
        </w:rPr>
      </w:pPr>
      <w:r w:rsidRPr="001E041B">
        <w:rPr>
          <w:lang w:val="en-GB"/>
        </w:rPr>
        <w:t xml:space="preserve">The Government Emergency Ordinance 92/1997 </w:t>
      </w:r>
      <w:r w:rsidR="000010FF" w:rsidRPr="001E041B">
        <w:rPr>
          <w:lang w:val="en-GB"/>
        </w:rPr>
        <w:t xml:space="preserve">on the stimulation of direct foreign investment </w:t>
      </w:r>
      <w:r w:rsidRPr="001E041B">
        <w:rPr>
          <w:lang w:val="en-GB"/>
        </w:rPr>
        <w:t xml:space="preserve">(OUG 92/1997) explicitly provides for the </w:t>
      </w:r>
      <w:r w:rsidRPr="001E041B">
        <w:rPr>
          <w:b/>
          <w:lang w:val="en-GB"/>
        </w:rPr>
        <w:t xml:space="preserve">equality of treatment </w:t>
      </w:r>
      <w:r w:rsidRPr="001E041B">
        <w:rPr>
          <w:lang w:val="en-GB"/>
        </w:rPr>
        <w:t>between Romanian and foreign investors.</w:t>
      </w:r>
      <w:r w:rsidRPr="001E041B">
        <w:rPr>
          <w:rStyle w:val="FootnoteReference"/>
          <w:lang w:val="en-GB"/>
        </w:rPr>
        <w:footnoteReference w:id="176"/>
      </w:r>
      <w:r w:rsidRPr="001E041B">
        <w:rPr>
          <w:lang w:val="en-GB"/>
        </w:rPr>
        <w:t xml:space="preserve"> </w:t>
      </w:r>
    </w:p>
    <w:p w14:paraId="0E27079F" w14:textId="77777777" w:rsidR="00CE5710" w:rsidRPr="001E041B" w:rsidRDefault="00CE5710" w:rsidP="0060582F">
      <w:pPr>
        <w:pStyle w:val="MBT"/>
        <w:rPr>
          <w:lang w:val="en-GB"/>
        </w:rPr>
      </w:pPr>
    </w:p>
    <w:p w14:paraId="0A5C1816" w14:textId="77777777" w:rsidR="00CE5710" w:rsidRPr="001E041B" w:rsidRDefault="00423AE3" w:rsidP="0060582F">
      <w:pPr>
        <w:pStyle w:val="MBT"/>
        <w:rPr>
          <w:lang w:val="en-GB"/>
        </w:rPr>
      </w:pPr>
      <w:r w:rsidRPr="001E041B">
        <w:rPr>
          <w:lang w:val="en-GB"/>
        </w:rPr>
        <w:t>The Ordinance guaran</w:t>
      </w:r>
      <w:r w:rsidR="00CE58D2" w:rsidRPr="001E041B">
        <w:rPr>
          <w:lang w:val="en-GB"/>
        </w:rPr>
        <w:t>t</w:t>
      </w:r>
      <w:r w:rsidRPr="001E041B">
        <w:rPr>
          <w:lang w:val="en-GB"/>
        </w:rPr>
        <w:t xml:space="preserve">ees, </w:t>
      </w:r>
      <w:r w:rsidRPr="001E041B">
        <w:rPr>
          <w:i/>
          <w:lang w:val="en-GB"/>
        </w:rPr>
        <w:t>inter alia</w:t>
      </w:r>
      <w:r w:rsidRPr="001E041B">
        <w:rPr>
          <w:lang w:val="en-GB"/>
        </w:rPr>
        <w:t xml:space="preserve">, that the investors may </w:t>
      </w:r>
      <w:r w:rsidRPr="001E041B">
        <w:rPr>
          <w:b/>
          <w:lang w:val="en-GB"/>
        </w:rPr>
        <w:t xml:space="preserve">invest in any sector </w:t>
      </w:r>
      <w:r w:rsidRPr="001E041B">
        <w:rPr>
          <w:lang w:val="en-GB"/>
        </w:rPr>
        <w:t>and in any legal entities provided for by existing laws</w:t>
      </w:r>
      <w:r w:rsidR="00CE5710" w:rsidRPr="001E041B">
        <w:rPr>
          <w:lang w:val="en-GB"/>
        </w:rPr>
        <w:t>.</w:t>
      </w:r>
      <w:r w:rsidRPr="001E041B">
        <w:rPr>
          <w:lang w:val="en-GB"/>
        </w:rPr>
        <w:t xml:space="preserve"> </w:t>
      </w:r>
      <w:r w:rsidR="00CE5710" w:rsidRPr="001E041B">
        <w:rPr>
          <w:lang w:val="en-GB"/>
        </w:rPr>
        <w:t>I</w:t>
      </w:r>
      <w:r w:rsidRPr="001E041B">
        <w:rPr>
          <w:lang w:val="en-GB"/>
        </w:rPr>
        <w:t xml:space="preserve">t also guarantees against </w:t>
      </w:r>
      <w:r w:rsidRPr="001E041B">
        <w:rPr>
          <w:b/>
          <w:lang w:val="en-GB"/>
        </w:rPr>
        <w:t>nationali</w:t>
      </w:r>
      <w:r w:rsidR="00CE5710" w:rsidRPr="001E041B">
        <w:rPr>
          <w:b/>
          <w:lang w:val="en-GB"/>
        </w:rPr>
        <w:t>s</w:t>
      </w:r>
      <w:r w:rsidRPr="001E041B">
        <w:rPr>
          <w:b/>
          <w:lang w:val="en-GB"/>
        </w:rPr>
        <w:t>ation</w:t>
      </w:r>
      <w:r w:rsidRPr="001E041B">
        <w:rPr>
          <w:lang w:val="en-GB"/>
        </w:rPr>
        <w:t xml:space="preserve">, </w:t>
      </w:r>
      <w:r w:rsidRPr="001E041B">
        <w:rPr>
          <w:b/>
          <w:lang w:val="en-GB"/>
        </w:rPr>
        <w:t>expropriation</w:t>
      </w:r>
      <w:r w:rsidRPr="001E041B">
        <w:rPr>
          <w:lang w:val="en-GB"/>
        </w:rPr>
        <w:t xml:space="preserve"> or similar measures, assistance with</w:t>
      </w:r>
      <w:r w:rsidRPr="001E041B">
        <w:rPr>
          <w:b/>
          <w:lang w:val="en-GB"/>
        </w:rPr>
        <w:t xml:space="preserve"> administrative formalities</w:t>
      </w:r>
      <w:r w:rsidRPr="001E041B">
        <w:rPr>
          <w:lang w:val="en-GB"/>
        </w:rPr>
        <w:t>, the right to appear before the competent courts of law or arbitration tribunals, the right to hire foreign citizens.</w:t>
      </w:r>
      <w:r w:rsidRPr="001E041B">
        <w:rPr>
          <w:rStyle w:val="FootnoteReference"/>
          <w:lang w:val="en-GB"/>
        </w:rPr>
        <w:footnoteReference w:id="177"/>
      </w:r>
      <w:r w:rsidRPr="001E041B">
        <w:rPr>
          <w:lang w:val="en-GB"/>
        </w:rPr>
        <w:t xml:space="preserve"> </w:t>
      </w:r>
    </w:p>
    <w:p w14:paraId="0A14B5C0" w14:textId="77777777" w:rsidR="00CE5710" w:rsidRPr="001E041B" w:rsidRDefault="00CE5710" w:rsidP="00423AE3">
      <w:pPr>
        <w:pStyle w:val="MBT"/>
        <w:rPr>
          <w:lang w:val="en-GB"/>
        </w:rPr>
      </w:pPr>
    </w:p>
    <w:p w14:paraId="578D2B3D" w14:textId="77777777" w:rsidR="00CE58D2" w:rsidRPr="001E041B" w:rsidRDefault="00423AE3" w:rsidP="00423AE3">
      <w:pPr>
        <w:pStyle w:val="MBT"/>
        <w:rPr>
          <w:lang w:val="en-GB"/>
        </w:rPr>
      </w:pPr>
      <w:r w:rsidRPr="001E041B">
        <w:rPr>
          <w:lang w:val="en-GB"/>
        </w:rPr>
        <w:t xml:space="preserve">In its original form, the law contained a series of </w:t>
      </w:r>
      <w:r w:rsidRPr="001E041B">
        <w:rPr>
          <w:b/>
          <w:lang w:val="en-GB"/>
        </w:rPr>
        <w:t>fiscal facilities</w:t>
      </w:r>
      <w:r w:rsidRPr="001E041B">
        <w:rPr>
          <w:lang w:val="en-GB"/>
        </w:rPr>
        <w:t xml:space="preserve"> for foreign investors</w:t>
      </w:r>
      <w:r w:rsidR="003F3177" w:rsidRPr="001E041B">
        <w:rPr>
          <w:rStyle w:val="FootnoteReference"/>
          <w:lang w:val="en-GB"/>
        </w:rPr>
        <w:footnoteReference w:id="178"/>
      </w:r>
      <w:r w:rsidRPr="001E041B">
        <w:rPr>
          <w:lang w:val="en-GB"/>
        </w:rPr>
        <w:t>, which have been repealed over time; the only such facility still in place refers to the right to a full</w:t>
      </w:r>
      <w:r w:rsidR="00654AB3" w:rsidRPr="001E041B">
        <w:rPr>
          <w:lang w:val="en-GB"/>
        </w:rPr>
        <w:t xml:space="preserve"> tax </w:t>
      </w:r>
      <w:r w:rsidRPr="001E041B">
        <w:rPr>
          <w:lang w:val="en-GB"/>
        </w:rPr>
        <w:t>deduction for the</w:t>
      </w:r>
      <w:r w:rsidRPr="001E041B">
        <w:rPr>
          <w:b/>
          <w:lang w:val="en-GB"/>
        </w:rPr>
        <w:t xml:space="preserve"> cost of advertisement and public</w:t>
      </w:r>
      <w:r w:rsidR="00CE5710" w:rsidRPr="001E041B">
        <w:rPr>
          <w:b/>
          <w:lang w:val="en-GB"/>
        </w:rPr>
        <w:t>i</w:t>
      </w:r>
      <w:r w:rsidRPr="001E041B">
        <w:rPr>
          <w:b/>
          <w:lang w:val="en-GB"/>
        </w:rPr>
        <w:t>ty</w:t>
      </w:r>
      <w:r w:rsidRPr="001E041B">
        <w:rPr>
          <w:lang w:val="en-GB"/>
        </w:rPr>
        <w:t>.</w:t>
      </w:r>
      <w:r w:rsidRPr="001E041B">
        <w:rPr>
          <w:rStyle w:val="FootnoteReference"/>
          <w:lang w:val="en-GB"/>
        </w:rPr>
        <w:footnoteReference w:id="179"/>
      </w:r>
      <w:r w:rsidR="00CE58D2" w:rsidRPr="001E041B">
        <w:rPr>
          <w:lang w:val="en-GB"/>
        </w:rPr>
        <w:t xml:space="preserve"> </w:t>
      </w:r>
    </w:p>
    <w:p w14:paraId="5DC0AE9B" w14:textId="77777777" w:rsidR="00CE58D2" w:rsidRPr="001E041B" w:rsidRDefault="00CE58D2" w:rsidP="00423AE3">
      <w:pPr>
        <w:pStyle w:val="MBT"/>
        <w:rPr>
          <w:lang w:val="en-GB"/>
        </w:rPr>
      </w:pPr>
    </w:p>
    <w:p w14:paraId="43F75C48" w14:textId="68484215" w:rsidR="00DA2428" w:rsidRPr="001E041B" w:rsidRDefault="000F1E30" w:rsidP="00DA2428">
      <w:pPr>
        <w:pStyle w:val="MBT"/>
        <w:rPr>
          <w:lang w:val="en-GB"/>
        </w:rPr>
      </w:pPr>
      <w:r w:rsidRPr="001E041B">
        <w:rPr>
          <w:lang w:val="en-GB"/>
        </w:rPr>
        <w:t>Foreign investors who have been granted a temporary residence permit</w:t>
      </w:r>
      <w:r w:rsidR="00DA2428" w:rsidRPr="001E041B">
        <w:rPr>
          <w:lang w:val="en-GB"/>
        </w:rPr>
        <w:t xml:space="preserve"> who are employees and those unemployed who registered with the unemployment authorities, foreign investors included, are guaranteed equal treatment regarding work conditions, access to all forms of education and life-long learning, recognition of qualifications, social security rights, public health services, tax deductions and exemptions, access to public goods and services, freedom of association and membership to union and professional associations, as well as services provided by the employment agencies.</w:t>
      </w:r>
      <w:r w:rsidR="00DA2428" w:rsidRPr="001E041B">
        <w:rPr>
          <w:rStyle w:val="FootnoteReference"/>
          <w:lang w:val="en-GB"/>
        </w:rPr>
        <w:footnoteReference w:id="180"/>
      </w:r>
    </w:p>
    <w:p w14:paraId="039C062F" w14:textId="77777777" w:rsidR="00423AE3" w:rsidRPr="001E041B" w:rsidRDefault="00423AE3" w:rsidP="00581B05">
      <w:pPr>
        <w:pStyle w:val="MBT"/>
        <w:rPr>
          <w:b/>
          <w:lang w:val="en-GB"/>
        </w:rPr>
      </w:pPr>
    </w:p>
    <w:p w14:paraId="13A5EC41" w14:textId="77777777" w:rsidR="0016323D" w:rsidRPr="001E041B" w:rsidRDefault="000F1E30" w:rsidP="00581B05">
      <w:pPr>
        <w:pStyle w:val="MBT"/>
        <w:rPr>
          <w:lang w:val="en-GB"/>
        </w:rPr>
      </w:pPr>
      <w:r w:rsidRPr="001E041B">
        <w:rPr>
          <w:lang w:val="en-GB"/>
        </w:rPr>
        <w:t xml:space="preserve">In addition, holders of </w:t>
      </w:r>
      <w:r w:rsidRPr="001E041B">
        <w:rPr>
          <w:b/>
          <w:lang w:val="en-GB"/>
        </w:rPr>
        <w:t>permanent residence</w:t>
      </w:r>
      <w:r w:rsidRPr="001E041B">
        <w:rPr>
          <w:lang w:val="en-GB"/>
        </w:rPr>
        <w:t xml:space="preserve"> permits</w:t>
      </w:r>
      <w:r w:rsidR="00581B05" w:rsidRPr="001E041B">
        <w:rPr>
          <w:lang w:val="en-GB"/>
        </w:rPr>
        <w:t xml:space="preserve"> </w:t>
      </w:r>
      <w:r w:rsidR="00914D86" w:rsidRPr="001E041B">
        <w:rPr>
          <w:lang w:val="en-GB"/>
        </w:rPr>
        <w:t>have</w:t>
      </w:r>
      <w:r w:rsidR="00581B05" w:rsidRPr="001E041B">
        <w:rPr>
          <w:lang w:val="en-GB"/>
        </w:rPr>
        <w:t xml:space="preserve"> </w:t>
      </w:r>
      <w:r w:rsidR="00914D86" w:rsidRPr="001E041B">
        <w:rPr>
          <w:lang w:val="en-GB"/>
        </w:rPr>
        <w:t xml:space="preserve">the same rights as </w:t>
      </w:r>
      <w:r w:rsidR="00581B05" w:rsidRPr="001E041B">
        <w:rPr>
          <w:lang w:val="en-GB"/>
        </w:rPr>
        <w:t xml:space="preserve">Romanian citizens </w:t>
      </w:r>
      <w:r w:rsidR="0016323D" w:rsidRPr="001E041B">
        <w:rPr>
          <w:lang w:val="en-GB"/>
        </w:rPr>
        <w:t>regarding</w:t>
      </w:r>
      <w:r w:rsidR="00581B05" w:rsidRPr="001E041B">
        <w:rPr>
          <w:lang w:val="en-GB"/>
        </w:rPr>
        <w:t xml:space="preserve"> the</w:t>
      </w:r>
      <w:r w:rsidR="00914D86" w:rsidRPr="001E041B">
        <w:rPr>
          <w:lang w:val="en-GB"/>
        </w:rPr>
        <w:t>ir</w:t>
      </w:r>
      <w:r w:rsidR="00581B05" w:rsidRPr="001E041B">
        <w:rPr>
          <w:lang w:val="en-GB"/>
        </w:rPr>
        <w:t xml:space="preserve"> access to the labour market</w:t>
      </w:r>
      <w:r w:rsidR="00452D11" w:rsidRPr="001E041B">
        <w:rPr>
          <w:lang w:val="en-GB"/>
        </w:rPr>
        <w:t>, including the right to be employed and self-employed</w:t>
      </w:r>
      <w:r w:rsidR="00581B05" w:rsidRPr="001E041B">
        <w:rPr>
          <w:lang w:val="en-GB"/>
        </w:rPr>
        <w:t xml:space="preserve">, access to all forms of education and life-long learning, </w:t>
      </w:r>
      <w:r w:rsidR="0016323D" w:rsidRPr="001E041B">
        <w:rPr>
          <w:lang w:val="en-GB"/>
        </w:rPr>
        <w:t>recognition of qualifications</w:t>
      </w:r>
      <w:r w:rsidR="000C4DB4" w:rsidRPr="001E041B">
        <w:rPr>
          <w:lang w:val="en-GB"/>
        </w:rPr>
        <w:t xml:space="preserve">, social security rights, </w:t>
      </w:r>
      <w:r w:rsidR="0016323D" w:rsidRPr="001E041B">
        <w:rPr>
          <w:lang w:val="en-GB"/>
        </w:rPr>
        <w:t>public health services</w:t>
      </w:r>
      <w:r w:rsidR="000C4DB4" w:rsidRPr="001E041B">
        <w:rPr>
          <w:lang w:val="en-GB"/>
        </w:rPr>
        <w:t xml:space="preserve">, tax deductions and exemptions, access to </w:t>
      </w:r>
      <w:r w:rsidR="002323DA" w:rsidRPr="001E041B">
        <w:rPr>
          <w:lang w:val="en-GB"/>
        </w:rPr>
        <w:t xml:space="preserve">public </w:t>
      </w:r>
      <w:r w:rsidR="000C4DB4" w:rsidRPr="001E041B">
        <w:rPr>
          <w:lang w:val="en-GB"/>
        </w:rPr>
        <w:t xml:space="preserve">goods and services, </w:t>
      </w:r>
      <w:r w:rsidR="002323DA" w:rsidRPr="001E041B">
        <w:rPr>
          <w:lang w:val="en-GB"/>
        </w:rPr>
        <w:t xml:space="preserve">freedom </w:t>
      </w:r>
      <w:r w:rsidR="000C4DB4" w:rsidRPr="001E041B">
        <w:rPr>
          <w:lang w:val="en-GB"/>
        </w:rPr>
        <w:t>of association and membership to union and professional association</w:t>
      </w:r>
      <w:r w:rsidR="000C4DB4" w:rsidRPr="001E041B">
        <w:rPr>
          <w:b/>
          <w:lang w:val="en-GB"/>
        </w:rPr>
        <w:t>s</w:t>
      </w:r>
      <w:r w:rsidR="002323DA" w:rsidRPr="001E041B">
        <w:rPr>
          <w:lang w:val="en-GB"/>
        </w:rPr>
        <w:t>.</w:t>
      </w:r>
      <w:r w:rsidR="000C4DB4" w:rsidRPr="001E041B">
        <w:rPr>
          <w:rStyle w:val="FootnoteReference"/>
          <w:lang w:val="en-GB"/>
        </w:rPr>
        <w:footnoteReference w:id="181"/>
      </w:r>
      <w:r w:rsidR="00423AE3" w:rsidRPr="001E041B">
        <w:rPr>
          <w:lang w:val="en-GB"/>
        </w:rPr>
        <w:t xml:space="preserve"> </w:t>
      </w:r>
    </w:p>
    <w:p w14:paraId="5F652F69" w14:textId="77777777" w:rsidR="00423AE3" w:rsidRPr="001E041B" w:rsidRDefault="00423AE3" w:rsidP="00581B05">
      <w:pPr>
        <w:pStyle w:val="MBT"/>
        <w:rPr>
          <w:lang w:val="en-GB"/>
        </w:rPr>
      </w:pPr>
      <w:bookmarkStart w:id="110" w:name="do|caIV|si4|ar80^1|al3|lib"/>
      <w:bookmarkStart w:id="111" w:name="do|caIV|si4|ar80^1|al3|lic"/>
      <w:bookmarkStart w:id="112" w:name="do|caIV|si4|ar80^1|al3|lid"/>
      <w:bookmarkStart w:id="113" w:name="do|caIV|si4|ar80^1|al3|lie"/>
      <w:bookmarkStart w:id="114" w:name="do|caIV|si4|ar80^1|al3|lif"/>
      <w:bookmarkStart w:id="115" w:name="do|caIV|si4|ar80^1|al3|lig"/>
      <w:bookmarkStart w:id="116" w:name="do|caIV|si4|ar80^1|al3|lih"/>
      <w:bookmarkStart w:id="117" w:name="do|caIV|si4|ar80^1|al3|lii"/>
      <w:bookmarkStart w:id="118" w:name="do|caIV|si4|ar80^1|al3|lij"/>
      <w:bookmarkEnd w:id="110"/>
      <w:bookmarkEnd w:id="111"/>
      <w:bookmarkEnd w:id="112"/>
      <w:bookmarkEnd w:id="113"/>
      <w:bookmarkEnd w:id="114"/>
      <w:bookmarkEnd w:id="115"/>
      <w:bookmarkEnd w:id="116"/>
      <w:bookmarkEnd w:id="117"/>
      <w:bookmarkEnd w:id="118"/>
    </w:p>
    <w:p w14:paraId="47D8B905" w14:textId="77777777" w:rsidR="00186DFE" w:rsidRPr="001E041B" w:rsidRDefault="00CE5710" w:rsidP="00581B05">
      <w:pPr>
        <w:pStyle w:val="MBT"/>
        <w:rPr>
          <w:lang w:val="en-GB"/>
        </w:rPr>
      </w:pPr>
      <w:r w:rsidRPr="001E041B">
        <w:rPr>
          <w:lang w:val="en-GB"/>
        </w:rPr>
        <w:t xml:space="preserve">Regarding the </w:t>
      </w:r>
      <w:r w:rsidR="00186DFE" w:rsidRPr="001E041B">
        <w:rPr>
          <w:lang w:val="en-GB"/>
        </w:rPr>
        <w:t xml:space="preserve">involvement of the foreigner in the business he/she invested in, there are no provisions prohibiting or limiting such involvement. </w:t>
      </w:r>
      <w:r w:rsidRPr="001E041B">
        <w:rPr>
          <w:lang w:val="en-GB"/>
        </w:rPr>
        <w:t>F</w:t>
      </w:r>
      <w:r w:rsidR="00721916" w:rsidRPr="001E041B">
        <w:rPr>
          <w:lang w:val="en-GB"/>
        </w:rPr>
        <w:t>oreign investors have to be associates or shareholders in Romanian companies, they have all the rights and duties associated with these positions. Furthermore, investors who are sole associate in a limited liability company also have the rights and obligations of the general assembly of the associates.</w:t>
      </w:r>
      <w:r w:rsidR="00721916" w:rsidRPr="001E041B">
        <w:rPr>
          <w:rStyle w:val="FootnoteReference"/>
          <w:lang w:val="en-GB"/>
        </w:rPr>
        <w:footnoteReference w:id="182"/>
      </w:r>
      <w:r w:rsidR="00721916" w:rsidRPr="001E041B">
        <w:rPr>
          <w:lang w:val="en-GB"/>
        </w:rPr>
        <w:t xml:space="preserve"> </w:t>
      </w:r>
    </w:p>
    <w:p w14:paraId="603EC18B" w14:textId="77777777" w:rsidR="00423AE3" w:rsidRPr="001E041B" w:rsidRDefault="00423AE3" w:rsidP="00581B05">
      <w:pPr>
        <w:pStyle w:val="MBT"/>
        <w:rPr>
          <w:lang w:val="en-GB"/>
        </w:rPr>
      </w:pPr>
    </w:p>
    <w:p w14:paraId="6293CB55" w14:textId="236003AA" w:rsidR="00EE447C" w:rsidRPr="001E041B" w:rsidRDefault="002E41F8" w:rsidP="00581B05">
      <w:pPr>
        <w:pStyle w:val="MBT"/>
        <w:rPr>
          <w:lang w:val="en-GB"/>
        </w:rPr>
      </w:pPr>
      <w:r w:rsidRPr="001E041B">
        <w:rPr>
          <w:lang w:val="en-GB"/>
        </w:rPr>
        <w:t>A</w:t>
      </w:r>
      <w:r w:rsidR="00EE447C" w:rsidRPr="001E041B">
        <w:rPr>
          <w:lang w:val="en-GB"/>
        </w:rPr>
        <w:t xml:space="preserve">ll foreigners granted residence in Romania (there is no distinction between temporary or permanent residence) can benefit from </w:t>
      </w:r>
      <w:r w:rsidR="00EE447C" w:rsidRPr="001E041B">
        <w:rPr>
          <w:b/>
          <w:lang w:val="en-GB"/>
        </w:rPr>
        <w:t>integration services</w:t>
      </w:r>
      <w:r w:rsidR="00EE447C" w:rsidRPr="001E041B">
        <w:rPr>
          <w:lang w:val="en-GB"/>
        </w:rPr>
        <w:t xml:space="preserve"> from the Romanian government</w:t>
      </w:r>
      <w:r w:rsidR="00AD565E" w:rsidRPr="001E041B">
        <w:rPr>
          <w:lang w:val="en-GB"/>
        </w:rPr>
        <w:t>,</w:t>
      </w:r>
      <w:r w:rsidR="00EE447C" w:rsidRPr="001E041B">
        <w:rPr>
          <w:rStyle w:val="FootnoteReference"/>
          <w:lang w:val="en-GB"/>
        </w:rPr>
        <w:footnoteReference w:id="183"/>
      </w:r>
      <w:r w:rsidR="00AD565E" w:rsidRPr="001E041B">
        <w:rPr>
          <w:lang w:val="en-GB"/>
        </w:rPr>
        <w:t xml:space="preserve"> which include </w:t>
      </w:r>
      <w:r w:rsidR="00306FD0" w:rsidRPr="001E041B">
        <w:rPr>
          <w:lang w:val="en-GB"/>
        </w:rPr>
        <w:t>Romani</w:t>
      </w:r>
      <w:r w:rsidR="009C4017" w:rsidRPr="001E041B">
        <w:rPr>
          <w:lang w:val="en-GB"/>
        </w:rPr>
        <w:t>a</w:t>
      </w:r>
      <w:r w:rsidR="00306FD0" w:rsidRPr="001E041B">
        <w:rPr>
          <w:lang w:val="en-GB"/>
        </w:rPr>
        <w:t>n language classes, life-long learning opportunities, information on their rights and obligations and integration opportunities, Romani</w:t>
      </w:r>
      <w:r w:rsidR="009C4017" w:rsidRPr="001E041B">
        <w:rPr>
          <w:lang w:val="en-GB"/>
        </w:rPr>
        <w:t>a</w:t>
      </w:r>
      <w:r w:rsidR="00306FD0" w:rsidRPr="001E041B">
        <w:rPr>
          <w:lang w:val="en-GB"/>
        </w:rPr>
        <w:t xml:space="preserve">n history, culture, civilisation and legal system classes, </w:t>
      </w:r>
      <w:r w:rsidRPr="001E041B">
        <w:rPr>
          <w:lang w:val="en-GB"/>
        </w:rPr>
        <w:t xml:space="preserve">meetings </w:t>
      </w:r>
      <w:r w:rsidR="00C40B67" w:rsidRPr="001E041B">
        <w:rPr>
          <w:lang w:val="en-GB"/>
        </w:rPr>
        <w:t>between foreigners and Romanian citizens.</w:t>
      </w:r>
      <w:r w:rsidR="00C40B67" w:rsidRPr="001E041B">
        <w:rPr>
          <w:rStyle w:val="FootnoteReference"/>
          <w:lang w:val="en-GB"/>
        </w:rPr>
        <w:footnoteReference w:id="184"/>
      </w:r>
      <w:r w:rsidR="009750FB" w:rsidRPr="001E041B">
        <w:rPr>
          <w:lang w:val="en-GB"/>
        </w:rPr>
        <w:t xml:space="preserve"> </w:t>
      </w:r>
    </w:p>
    <w:p w14:paraId="5AEC73EA" w14:textId="77777777" w:rsidR="003F5FFA" w:rsidRPr="001E041B" w:rsidRDefault="003F5FFA" w:rsidP="00581B05">
      <w:pPr>
        <w:pStyle w:val="MBT"/>
        <w:rPr>
          <w:lang w:val="en-GB"/>
        </w:rPr>
      </w:pPr>
    </w:p>
    <w:p w14:paraId="3C27B166" w14:textId="77777777" w:rsidR="003F5FFA" w:rsidRPr="001E041B" w:rsidRDefault="003F5FFA" w:rsidP="00DA61C4">
      <w:pPr>
        <w:pStyle w:val="MBT"/>
        <w:rPr>
          <w:lang w:val="en-GB"/>
        </w:rPr>
      </w:pPr>
      <w:r w:rsidRPr="001E041B">
        <w:rPr>
          <w:lang w:val="en-GB"/>
        </w:rPr>
        <w:t>The Law 95/2006 on health reform provides that third-country nationals with a temporary residence permit or a permanent residence permit are eligible to be included in the national health system.</w:t>
      </w:r>
      <w:r w:rsidRPr="001E041B">
        <w:rPr>
          <w:rStyle w:val="FootnoteReference"/>
          <w:lang w:val="en-GB"/>
        </w:rPr>
        <w:footnoteReference w:id="185"/>
      </w:r>
      <w:r w:rsidRPr="001E041B">
        <w:rPr>
          <w:lang w:val="en-GB"/>
        </w:rPr>
        <w:t xml:space="preserve"> </w:t>
      </w:r>
    </w:p>
    <w:p w14:paraId="59CD6447" w14:textId="08B7F182" w:rsidR="008E29F0" w:rsidRPr="001E041B" w:rsidRDefault="008E29F0" w:rsidP="008E29F0">
      <w:pPr>
        <w:pStyle w:val="MBT"/>
        <w:rPr>
          <w:lang w:val="en-GB"/>
        </w:rPr>
      </w:pPr>
      <w:bookmarkStart w:id="119" w:name="do|caIV|si4|ar79|al2|lia"/>
      <w:bookmarkStart w:id="120" w:name="do|caIV|si4|ar79|al2|lid"/>
      <w:bookmarkStart w:id="121" w:name="do|caIV|si4|ar79|al2|lie"/>
      <w:bookmarkStart w:id="122" w:name="do|caIV|si4|ar80|al2"/>
      <w:bookmarkEnd w:id="119"/>
      <w:bookmarkEnd w:id="120"/>
      <w:bookmarkEnd w:id="121"/>
      <w:bookmarkEnd w:id="122"/>
    </w:p>
    <w:p w14:paraId="13B8C585" w14:textId="77777777" w:rsidR="008216C7" w:rsidRPr="001E041B" w:rsidRDefault="008216C7" w:rsidP="008E29F0">
      <w:pPr>
        <w:pStyle w:val="MBT"/>
        <w:rPr>
          <w:lang w:val="en-GB"/>
        </w:rPr>
      </w:pPr>
    </w:p>
    <w:p w14:paraId="378CE9E9" w14:textId="77777777" w:rsidR="00B311A7" w:rsidRPr="001E041B" w:rsidRDefault="00B311A7" w:rsidP="0060582F">
      <w:pPr>
        <w:pStyle w:val="MH1"/>
        <w:pageBreakBefore w:val="0"/>
        <w:spacing w:after="240"/>
        <w:ind w:left="431" w:hanging="431"/>
      </w:pPr>
      <w:bookmarkStart w:id="123" w:name="_Toc520926035"/>
      <w:r w:rsidRPr="001E041B">
        <w:t>Rights granted to the investors’ family members</w:t>
      </w:r>
      <w:bookmarkEnd w:id="123"/>
    </w:p>
    <w:p w14:paraId="33F65B9F" w14:textId="77777777" w:rsidR="002E41F8" w:rsidRPr="001E041B" w:rsidRDefault="002E41F8" w:rsidP="0060582F">
      <w:pPr>
        <w:pStyle w:val="MBT"/>
        <w:rPr>
          <w:lang w:val="en-GB"/>
        </w:rPr>
      </w:pPr>
      <w:r w:rsidRPr="001E041B">
        <w:rPr>
          <w:u w:val="single"/>
          <w:lang w:val="en-GB"/>
        </w:rPr>
        <w:t>F</w:t>
      </w:r>
      <w:r w:rsidR="00207402" w:rsidRPr="001E041B">
        <w:rPr>
          <w:u w:val="single"/>
          <w:lang w:val="en-GB"/>
        </w:rPr>
        <w:t xml:space="preserve">amily members </w:t>
      </w:r>
      <w:r w:rsidRPr="001E041B">
        <w:rPr>
          <w:u w:val="single"/>
          <w:lang w:val="en-GB"/>
        </w:rPr>
        <w:t>holding a temporary residence permit</w:t>
      </w:r>
      <w:r w:rsidRPr="001E041B">
        <w:rPr>
          <w:lang w:val="en-GB"/>
        </w:rPr>
        <w:t xml:space="preserve"> can </w:t>
      </w:r>
      <w:r w:rsidR="00B302B2" w:rsidRPr="001E041B">
        <w:rPr>
          <w:lang w:val="en-GB"/>
        </w:rPr>
        <w:t>carry out</w:t>
      </w:r>
      <w:r w:rsidR="00207402" w:rsidRPr="001E041B">
        <w:rPr>
          <w:lang w:val="en-GB"/>
        </w:rPr>
        <w:t xml:space="preserve"> </w:t>
      </w:r>
      <w:r w:rsidR="00207402" w:rsidRPr="001E041B">
        <w:rPr>
          <w:b/>
          <w:lang w:val="en-GB"/>
        </w:rPr>
        <w:t>economic and professional activities and can be employed</w:t>
      </w:r>
      <w:r w:rsidR="00207402" w:rsidRPr="001E041B">
        <w:rPr>
          <w:lang w:val="en-GB"/>
        </w:rPr>
        <w:t xml:space="preserve">, as long as </w:t>
      </w:r>
      <w:r w:rsidR="00A57A1C" w:rsidRPr="001E041B">
        <w:rPr>
          <w:lang w:val="en-GB"/>
        </w:rPr>
        <w:t>they adhere to the conditions set by the law</w:t>
      </w:r>
      <w:r w:rsidR="00241B1D" w:rsidRPr="001E041B">
        <w:rPr>
          <w:lang w:val="en-GB"/>
        </w:rPr>
        <w:t xml:space="preserve"> for the respective activities</w:t>
      </w:r>
      <w:r w:rsidR="00A57A1C" w:rsidRPr="001E041B">
        <w:rPr>
          <w:lang w:val="en-GB"/>
        </w:rPr>
        <w:t>.</w:t>
      </w:r>
      <w:r w:rsidR="00241B1D" w:rsidRPr="001E041B">
        <w:rPr>
          <w:rStyle w:val="FootnoteReference"/>
          <w:lang w:val="en-GB"/>
        </w:rPr>
        <w:footnoteReference w:id="186"/>
      </w:r>
      <w:r w:rsidR="00241B1D" w:rsidRPr="001E041B">
        <w:rPr>
          <w:lang w:val="en-GB"/>
        </w:rPr>
        <w:t xml:space="preserve"> </w:t>
      </w:r>
      <w:r w:rsidR="00A57A1C" w:rsidRPr="001E041B">
        <w:rPr>
          <w:lang w:val="en-GB"/>
        </w:rPr>
        <w:t xml:space="preserve"> </w:t>
      </w:r>
      <w:r w:rsidR="004F4EAC" w:rsidRPr="001E041B">
        <w:rPr>
          <w:lang w:val="en-GB"/>
        </w:rPr>
        <w:t xml:space="preserve"> </w:t>
      </w:r>
    </w:p>
    <w:p w14:paraId="0D25C3A6" w14:textId="77777777" w:rsidR="002E41F8" w:rsidRPr="001E041B" w:rsidRDefault="002E41F8" w:rsidP="0060582F">
      <w:pPr>
        <w:pStyle w:val="MBT"/>
        <w:rPr>
          <w:lang w:val="en-GB"/>
        </w:rPr>
      </w:pPr>
    </w:p>
    <w:p w14:paraId="7CCF6575" w14:textId="77777777" w:rsidR="00B302B2" w:rsidRPr="001E041B" w:rsidRDefault="00F352D9" w:rsidP="0060582F">
      <w:pPr>
        <w:pStyle w:val="MBT"/>
        <w:rPr>
          <w:lang w:val="en-GB"/>
        </w:rPr>
      </w:pPr>
      <w:r w:rsidRPr="001E041B">
        <w:rPr>
          <w:lang w:val="en-GB"/>
        </w:rPr>
        <w:t xml:space="preserve">Once granted </w:t>
      </w:r>
      <w:r w:rsidRPr="001E041B">
        <w:rPr>
          <w:u w:val="single"/>
          <w:lang w:val="en-GB"/>
        </w:rPr>
        <w:t>permanent residence</w:t>
      </w:r>
      <w:r w:rsidR="004F4EAC" w:rsidRPr="001E041B">
        <w:rPr>
          <w:lang w:val="en-GB"/>
        </w:rPr>
        <w:t xml:space="preserve"> these family members</w:t>
      </w:r>
      <w:r w:rsidRPr="001E041B">
        <w:rPr>
          <w:lang w:val="en-GB"/>
        </w:rPr>
        <w:t xml:space="preserve">, they can benefit from the </w:t>
      </w:r>
      <w:r w:rsidRPr="001E041B">
        <w:rPr>
          <w:b/>
          <w:lang w:val="en-GB"/>
        </w:rPr>
        <w:t>same rights and facilities as the investors and all other foreigners</w:t>
      </w:r>
      <w:r w:rsidR="00B7426B" w:rsidRPr="001E041B">
        <w:rPr>
          <w:b/>
          <w:lang w:val="en-GB"/>
        </w:rPr>
        <w:t xml:space="preserve"> </w:t>
      </w:r>
      <w:r w:rsidR="00B7426B" w:rsidRPr="001E041B">
        <w:rPr>
          <w:lang w:val="en-GB"/>
        </w:rPr>
        <w:t>who have been granted permanent residence permits</w:t>
      </w:r>
      <w:r w:rsidRPr="001E041B">
        <w:rPr>
          <w:lang w:val="en-GB"/>
        </w:rPr>
        <w:t xml:space="preserve">. </w:t>
      </w:r>
    </w:p>
    <w:p w14:paraId="3B743583" w14:textId="77777777" w:rsidR="00B302B2" w:rsidRPr="001E041B" w:rsidRDefault="00B302B2" w:rsidP="00AB392F">
      <w:pPr>
        <w:pStyle w:val="MBT"/>
        <w:rPr>
          <w:lang w:val="en-GB"/>
        </w:rPr>
      </w:pPr>
    </w:p>
    <w:p w14:paraId="7435ADBD" w14:textId="77777777" w:rsidR="009750FB" w:rsidRPr="001E041B" w:rsidRDefault="004F4EAC" w:rsidP="00AB392F">
      <w:pPr>
        <w:pStyle w:val="MBT"/>
        <w:rPr>
          <w:lang w:val="en-GB"/>
        </w:rPr>
      </w:pPr>
      <w:r w:rsidRPr="001E041B">
        <w:rPr>
          <w:lang w:val="en-GB"/>
        </w:rPr>
        <w:t xml:space="preserve">Those family members granted </w:t>
      </w:r>
      <w:r w:rsidR="009750FB" w:rsidRPr="001E041B">
        <w:rPr>
          <w:lang w:val="en-GB"/>
        </w:rPr>
        <w:t>temporary or permanent residence</w:t>
      </w:r>
      <w:r w:rsidRPr="001E041B">
        <w:rPr>
          <w:lang w:val="en-GB"/>
        </w:rPr>
        <w:t xml:space="preserve"> can </w:t>
      </w:r>
      <w:r w:rsidR="009750FB" w:rsidRPr="001E041B">
        <w:rPr>
          <w:lang w:val="en-GB"/>
        </w:rPr>
        <w:t xml:space="preserve">also benefit from the </w:t>
      </w:r>
      <w:r w:rsidR="009750FB" w:rsidRPr="001E041B">
        <w:rPr>
          <w:b/>
          <w:lang w:val="en-GB"/>
        </w:rPr>
        <w:t>integration services</w:t>
      </w:r>
      <w:r w:rsidR="009750FB" w:rsidRPr="001E041B">
        <w:rPr>
          <w:lang w:val="en-GB"/>
        </w:rPr>
        <w:t xml:space="preserve"> offered by the Romanian government, under the same conditions as other foreigners.</w:t>
      </w:r>
      <w:r w:rsidR="009750FB" w:rsidRPr="001E041B">
        <w:rPr>
          <w:rStyle w:val="FootnoteReference"/>
          <w:lang w:val="en-GB"/>
        </w:rPr>
        <w:footnoteReference w:id="187"/>
      </w:r>
    </w:p>
    <w:p w14:paraId="4A5732FB" w14:textId="1BE8FE34" w:rsidR="00032954" w:rsidRPr="001E041B" w:rsidRDefault="00032954" w:rsidP="008216C7">
      <w:pPr>
        <w:pStyle w:val="MBT"/>
        <w:rPr>
          <w:shd w:val="clear" w:color="auto" w:fill="D3D3D3"/>
          <w:lang w:val="en-GB"/>
        </w:rPr>
      </w:pPr>
    </w:p>
    <w:p w14:paraId="546CD7B2" w14:textId="77777777" w:rsidR="008216C7" w:rsidRPr="001E041B" w:rsidRDefault="008216C7" w:rsidP="008216C7">
      <w:pPr>
        <w:pStyle w:val="MBT"/>
        <w:rPr>
          <w:shd w:val="clear" w:color="auto" w:fill="D3D3D3"/>
          <w:lang w:val="en-GB"/>
        </w:rPr>
      </w:pPr>
    </w:p>
    <w:p w14:paraId="0E4BA2D3" w14:textId="77777777" w:rsidR="00B311A7" w:rsidRPr="001E041B" w:rsidRDefault="00B311A7" w:rsidP="0060582F">
      <w:pPr>
        <w:pStyle w:val="MH1"/>
        <w:pageBreakBefore w:val="0"/>
        <w:spacing w:after="240"/>
        <w:ind w:left="431" w:hanging="431"/>
      </w:pPr>
      <w:bookmarkStart w:id="124" w:name="_Toc520926036"/>
      <w:r w:rsidRPr="001E041B">
        <w:t>Other benefits</w:t>
      </w:r>
      <w:bookmarkEnd w:id="124"/>
      <w:r w:rsidRPr="001E041B">
        <w:t xml:space="preserve"> </w:t>
      </w:r>
    </w:p>
    <w:p w14:paraId="06B231C0" w14:textId="77777777" w:rsidR="002E41F8" w:rsidRPr="001E041B" w:rsidRDefault="00693A08" w:rsidP="0060582F">
      <w:pPr>
        <w:pStyle w:val="MBT"/>
        <w:rPr>
          <w:lang w:val="en-GB"/>
        </w:rPr>
      </w:pPr>
      <w:r w:rsidRPr="001E041B">
        <w:rPr>
          <w:lang w:val="en-GB"/>
        </w:rPr>
        <w:t xml:space="preserve">The legal framework </w:t>
      </w:r>
      <w:r w:rsidRPr="001E041B">
        <w:rPr>
          <w:b/>
          <w:lang w:val="en-GB"/>
        </w:rPr>
        <w:t>does not provide for any special benefits</w:t>
      </w:r>
      <w:r w:rsidRPr="001E041B">
        <w:rPr>
          <w:lang w:val="en-GB"/>
        </w:rPr>
        <w:t xml:space="preserve"> for the foreign investors or their family members, different from those established for Romanian or other types of investors. </w:t>
      </w:r>
    </w:p>
    <w:p w14:paraId="7D2B55F5" w14:textId="77777777" w:rsidR="002E41F8" w:rsidRPr="001E041B" w:rsidRDefault="002E41F8" w:rsidP="0060582F">
      <w:pPr>
        <w:pStyle w:val="MBT"/>
        <w:rPr>
          <w:lang w:val="en-GB"/>
        </w:rPr>
      </w:pPr>
    </w:p>
    <w:p w14:paraId="028D9596" w14:textId="77777777" w:rsidR="00693A08" w:rsidRPr="001E041B" w:rsidRDefault="002E41F8" w:rsidP="0060582F">
      <w:pPr>
        <w:pStyle w:val="MBT"/>
        <w:rPr>
          <w:lang w:val="en-GB"/>
        </w:rPr>
      </w:pPr>
      <w:r w:rsidRPr="001E041B">
        <w:rPr>
          <w:lang w:val="en-GB"/>
        </w:rPr>
        <w:t>T</w:t>
      </w:r>
      <w:r w:rsidR="00693A08" w:rsidRPr="001E041B">
        <w:rPr>
          <w:lang w:val="en-GB"/>
        </w:rPr>
        <w:t xml:space="preserve">he </w:t>
      </w:r>
      <w:r w:rsidR="00E04707" w:rsidRPr="001E041B">
        <w:rPr>
          <w:lang w:val="en-GB"/>
        </w:rPr>
        <w:t>T</w:t>
      </w:r>
      <w:r w:rsidR="00693A08" w:rsidRPr="001E041B">
        <w:rPr>
          <w:lang w:val="en-GB"/>
        </w:rPr>
        <w:t xml:space="preserve">ax </w:t>
      </w:r>
      <w:r w:rsidR="00E04707" w:rsidRPr="001E041B">
        <w:rPr>
          <w:lang w:val="en-GB"/>
        </w:rPr>
        <w:t>C</w:t>
      </w:r>
      <w:r w:rsidR="00693A08" w:rsidRPr="001E041B">
        <w:rPr>
          <w:lang w:val="en-GB"/>
        </w:rPr>
        <w:t>ode (</w:t>
      </w:r>
      <w:r w:rsidR="00693A08" w:rsidRPr="001E041B">
        <w:rPr>
          <w:i/>
          <w:lang w:val="en-GB"/>
        </w:rPr>
        <w:t>Codul Fiscal</w:t>
      </w:r>
      <w:r w:rsidR="00693A08" w:rsidRPr="001E041B">
        <w:rPr>
          <w:lang w:val="en-GB"/>
        </w:rPr>
        <w:t xml:space="preserve">), Law 227/2015, establishes the </w:t>
      </w:r>
      <w:r w:rsidR="00693A08" w:rsidRPr="001E041B">
        <w:rPr>
          <w:b/>
          <w:lang w:val="en-GB"/>
        </w:rPr>
        <w:t xml:space="preserve">principle of neutrality of </w:t>
      </w:r>
      <w:r w:rsidR="00AC4F48" w:rsidRPr="001E041B">
        <w:rPr>
          <w:b/>
          <w:lang w:val="en-GB"/>
        </w:rPr>
        <w:t>fiscal policy</w:t>
      </w:r>
      <w:r w:rsidR="00AC4F48" w:rsidRPr="001E041B">
        <w:rPr>
          <w:lang w:val="en-GB"/>
        </w:rPr>
        <w:t xml:space="preserve"> in relation to the various categories of investors, capitals and form of property, whereby establishing the </w:t>
      </w:r>
      <w:r w:rsidR="00AC4F48" w:rsidRPr="001E041B">
        <w:rPr>
          <w:b/>
          <w:lang w:val="en-GB"/>
        </w:rPr>
        <w:t>same taxation level</w:t>
      </w:r>
      <w:r w:rsidR="00AC4F48" w:rsidRPr="001E041B">
        <w:rPr>
          <w:lang w:val="en-GB"/>
        </w:rPr>
        <w:t xml:space="preserve"> for all investors and capitals, whether Romanian or foreign.</w:t>
      </w:r>
      <w:r w:rsidR="00AC4F48" w:rsidRPr="001E041B">
        <w:rPr>
          <w:rStyle w:val="FootnoteReference"/>
          <w:lang w:val="en-GB"/>
        </w:rPr>
        <w:footnoteReference w:id="188"/>
      </w:r>
      <w:r w:rsidR="00AC4F48" w:rsidRPr="001E041B">
        <w:rPr>
          <w:lang w:val="en-GB"/>
        </w:rPr>
        <w:t xml:space="preserve"> </w:t>
      </w:r>
    </w:p>
    <w:p w14:paraId="0CB05F75" w14:textId="77777777" w:rsidR="00B302B2" w:rsidRPr="001E041B" w:rsidRDefault="00B302B2" w:rsidP="008E29F0">
      <w:pPr>
        <w:pStyle w:val="MBT"/>
        <w:rPr>
          <w:lang w:val="en-GB"/>
        </w:rPr>
      </w:pPr>
    </w:p>
    <w:p w14:paraId="654AB550" w14:textId="77777777" w:rsidR="00B302B2" w:rsidRPr="001E041B" w:rsidRDefault="00B302B2" w:rsidP="00B302B2">
      <w:pPr>
        <w:pStyle w:val="MBT"/>
        <w:rPr>
          <w:lang w:val="en-GB"/>
        </w:rPr>
      </w:pPr>
      <w:r w:rsidRPr="001E041B">
        <w:rPr>
          <w:lang w:val="en-GB"/>
        </w:rPr>
        <w:t xml:space="preserve">There are </w:t>
      </w:r>
      <w:r w:rsidRPr="001E041B">
        <w:rPr>
          <w:b/>
          <w:lang w:val="en-GB"/>
        </w:rPr>
        <w:t>tax incentives</w:t>
      </w:r>
      <w:r w:rsidRPr="001E041B">
        <w:rPr>
          <w:lang w:val="en-GB"/>
        </w:rPr>
        <w:t xml:space="preserve"> in place that benefit all investors, foreign or Romanian, including e.g.:</w:t>
      </w:r>
    </w:p>
    <w:p w14:paraId="62BF8F56" w14:textId="77777777" w:rsidR="00B302B2" w:rsidRPr="001E041B" w:rsidRDefault="00B302B2" w:rsidP="008216C7">
      <w:pPr>
        <w:pStyle w:val="MMultilevel"/>
        <w:rPr>
          <w:lang w:val="en-GB"/>
        </w:rPr>
      </w:pPr>
      <w:r w:rsidRPr="001E041B">
        <w:rPr>
          <w:lang w:val="en-GB"/>
        </w:rPr>
        <w:t>Tax credit of up to 80% of the corporate tax due, for up to 10 years, for investments exceeding approx. EUR 330,000, subject to EU state aid legislation.;</w:t>
      </w:r>
    </w:p>
    <w:p w14:paraId="69EABFAA" w14:textId="77777777" w:rsidR="00B302B2" w:rsidRPr="001E041B" w:rsidRDefault="00B302B2" w:rsidP="008216C7">
      <w:pPr>
        <w:pStyle w:val="MMultilevel"/>
        <w:rPr>
          <w:lang w:val="en-GB"/>
        </w:rPr>
      </w:pPr>
      <w:r w:rsidRPr="001E041B">
        <w:rPr>
          <w:lang w:val="en-GB"/>
        </w:rPr>
        <w:t>Incentives for investment in certain sectors (production, logistics, service centres, R&amp;D, tourism, film production, sports, etc.</w:t>
      </w:r>
      <w:r w:rsidRPr="001E041B">
        <w:rPr>
          <w:rStyle w:val="FootnoteReference"/>
          <w:lang w:val="en-GB"/>
        </w:rPr>
        <w:footnoteReference w:id="189"/>
      </w:r>
    </w:p>
    <w:p w14:paraId="6DC7CC66" w14:textId="77777777" w:rsidR="00B302B2" w:rsidRPr="001E041B" w:rsidRDefault="00B302B2" w:rsidP="008216C7">
      <w:pPr>
        <w:pStyle w:val="MMultilevel"/>
        <w:rPr>
          <w:lang w:val="en-GB"/>
        </w:rPr>
      </w:pPr>
      <w:r w:rsidRPr="001E041B">
        <w:rPr>
          <w:lang w:val="en-GB"/>
        </w:rPr>
        <w:t xml:space="preserve">50% additional corporate tax deduction for eligible expenditure related to R&amp;D activities; </w:t>
      </w:r>
    </w:p>
    <w:p w14:paraId="24F9579F" w14:textId="77777777" w:rsidR="00B302B2" w:rsidRPr="001E041B" w:rsidRDefault="00B302B2" w:rsidP="008216C7">
      <w:pPr>
        <w:pStyle w:val="MMultilevel"/>
        <w:rPr>
          <w:lang w:val="en-GB"/>
        </w:rPr>
      </w:pPr>
      <w:r w:rsidRPr="001E041B">
        <w:rPr>
          <w:lang w:val="en-GB"/>
        </w:rPr>
        <w:t>Corporate tax exemption for the first 10 years of activity for taxpayers carrying out exclusively innovation, research and development activity;</w:t>
      </w:r>
    </w:p>
    <w:p w14:paraId="0CA33E44" w14:textId="77777777" w:rsidR="00B302B2" w:rsidRPr="001E041B" w:rsidRDefault="00B302B2" w:rsidP="008E29F0">
      <w:pPr>
        <w:pStyle w:val="MBT"/>
        <w:rPr>
          <w:lang w:val="en-GB"/>
        </w:rPr>
      </w:pPr>
    </w:p>
    <w:p w14:paraId="6D985F76" w14:textId="77777777" w:rsidR="002E41F8" w:rsidRPr="001E041B" w:rsidRDefault="00B302B2" w:rsidP="00AC4F48">
      <w:pPr>
        <w:pStyle w:val="MBT"/>
        <w:rPr>
          <w:lang w:val="en-GB"/>
        </w:rPr>
      </w:pPr>
      <w:r w:rsidRPr="001E041B">
        <w:rPr>
          <w:lang w:val="en-GB"/>
        </w:rPr>
        <w:t>The</w:t>
      </w:r>
      <w:r w:rsidR="00AC4F48" w:rsidRPr="001E041B">
        <w:rPr>
          <w:lang w:val="en-GB"/>
        </w:rPr>
        <w:t xml:space="preserve"> Ministry</w:t>
      </w:r>
      <w:r w:rsidRPr="001E041B">
        <w:rPr>
          <w:lang w:val="en-GB"/>
        </w:rPr>
        <w:t xml:space="preserve"> of Business Environment, Commerce and Entrepreneurship </w:t>
      </w:r>
      <w:r w:rsidR="00AC4F48" w:rsidRPr="001E041B">
        <w:rPr>
          <w:lang w:val="en-GB"/>
        </w:rPr>
        <w:t>include</w:t>
      </w:r>
      <w:r w:rsidRPr="001E041B">
        <w:rPr>
          <w:lang w:val="en-GB"/>
        </w:rPr>
        <w:t>s</w:t>
      </w:r>
      <w:r w:rsidR="00AC4F48" w:rsidRPr="001E041B">
        <w:rPr>
          <w:lang w:val="en-GB"/>
        </w:rPr>
        <w:t xml:space="preserve"> a Directorate for Foreign Investment </w:t>
      </w:r>
      <w:r w:rsidR="00F01781" w:rsidRPr="001E041B">
        <w:rPr>
          <w:lang w:val="en-GB"/>
        </w:rPr>
        <w:t>the task of which is to attract and facilitate</w:t>
      </w:r>
      <w:r w:rsidR="00551E0C" w:rsidRPr="001E041B">
        <w:rPr>
          <w:lang w:val="en-GB"/>
        </w:rPr>
        <w:t xml:space="preserve"> </w:t>
      </w:r>
      <w:r w:rsidR="00AC4F48" w:rsidRPr="001E041B">
        <w:rPr>
          <w:lang w:val="en-GB"/>
        </w:rPr>
        <w:t>foreign investmen</w:t>
      </w:r>
      <w:r w:rsidRPr="001E041B">
        <w:rPr>
          <w:lang w:val="en-GB"/>
        </w:rPr>
        <w:t>t</w:t>
      </w:r>
      <w:r w:rsidR="00AC4F48" w:rsidRPr="001E041B">
        <w:rPr>
          <w:lang w:val="en-GB"/>
        </w:rPr>
        <w:t xml:space="preserve">. </w:t>
      </w:r>
      <w:r w:rsidR="00551E0C" w:rsidRPr="001E041B">
        <w:rPr>
          <w:lang w:val="en-GB"/>
        </w:rPr>
        <w:t xml:space="preserve">This structure </w:t>
      </w:r>
      <w:r w:rsidR="007C0505" w:rsidRPr="001E041B">
        <w:rPr>
          <w:lang w:val="en-GB"/>
        </w:rPr>
        <w:t xml:space="preserve">was created to offer </w:t>
      </w:r>
      <w:r w:rsidR="00551E0C" w:rsidRPr="001E041B">
        <w:rPr>
          <w:b/>
          <w:lang w:val="en-GB"/>
        </w:rPr>
        <w:t>professional assistance and consultancy servi</w:t>
      </w:r>
      <w:r w:rsidR="009C4017" w:rsidRPr="001E041B">
        <w:rPr>
          <w:b/>
          <w:lang w:val="en-GB"/>
        </w:rPr>
        <w:t>c</w:t>
      </w:r>
      <w:r w:rsidR="00551E0C" w:rsidRPr="001E041B">
        <w:rPr>
          <w:b/>
          <w:lang w:val="en-GB"/>
        </w:rPr>
        <w:t>es</w:t>
      </w:r>
      <w:r w:rsidR="00551E0C" w:rsidRPr="001E041B">
        <w:rPr>
          <w:lang w:val="en-GB"/>
        </w:rPr>
        <w:t xml:space="preserve"> to foreign investors free of charge</w:t>
      </w:r>
      <w:r w:rsidR="001C4CD7" w:rsidRPr="001E041B">
        <w:rPr>
          <w:lang w:val="en-GB"/>
        </w:rPr>
        <w:t xml:space="preserve"> and one of its objectives is </w:t>
      </w:r>
      <w:r w:rsidR="00D825DC" w:rsidRPr="001E041B">
        <w:rPr>
          <w:lang w:val="en-GB"/>
        </w:rPr>
        <w:t>to participate actively</w:t>
      </w:r>
      <w:r w:rsidR="001C4CD7" w:rsidRPr="001E041B">
        <w:rPr>
          <w:lang w:val="en-GB"/>
        </w:rPr>
        <w:t xml:space="preserve"> in events that promote Romania as a business destination, continuing to develop projects that increase visibility and stimulate investment, facilitate the connections between the main actors (foreign and Romanian companies, universities, local and </w:t>
      </w:r>
      <w:r w:rsidR="001C4CD7" w:rsidRPr="001E041B">
        <w:rPr>
          <w:lang w:val="en-GB"/>
        </w:rPr>
        <w:lastRenderedPageBreak/>
        <w:t>central public authorities, the media, blue angels and other types of potential investors).</w:t>
      </w:r>
      <w:r w:rsidR="001C4CD7" w:rsidRPr="001E041B">
        <w:rPr>
          <w:rStyle w:val="FootnoteReference"/>
          <w:lang w:val="en-GB"/>
        </w:rPr>
        <w:footnoteReference w:id="190"/>
      </w:r>
    </w:p>
    <w:p w14:paraId="09932AE1" w14:textId="77777777" w:rsidR="00B311A7" w:rsidRPr="001E041B" w:rsidRDefault="00B311A7" w:rsidP="00E82E8C">
      <w:pPr>
        <w:pStyle w:val="MH1nonumb"/>
        <w:numPr>
          <w:ilvl w:val="0"/>
          <w:numId w:val="9"/>
        </w:numPr>
        <w:ind w:left="426" w:hanging="284"/>
      </w:pPr>
      <w:bookmarkStart w:id="125" w:name="_Toc496025540"/>
      <w:bookmarkStart w:id="126" w:name="_Toc520926037"/>
      <w:r w:rsidRPr="001E041B">
        <w:lastRenderedPageBreak/>
        <w:t>INTERACTION BETWEEN RESIDENCE AND CITIZENSHIP SCHEMES</w:t>
      </w:r>
      <w:bookmarkEnd w:id="125"/>
      <w:bookmarkEnd w:id="126"/>
    </w:p>
    <w:p w14:paraId="6DE0BAB3" w14:textId="77777777" w:rsidR="00B302B2" w:rsidRPr="001E041B" w:rsidRDefault="00B302B2" w:rsidP="00E502A6">
      <w:pPr>
        <w:pStyle w:val="MMultilevel"/>
        <w:numPr>
          <w:ilvl w:val="0"/>
          <w:numId w:val="0"/>
        </w:numPr>
        <w:rPr>
          <w:lang w:val="en-GB"/>
        </w:rPr>
      </w:pPr>
      <w:r w:rsidRPr="001E041B">
        <w:rPr>
          <w:lang w:val="en-GB"/>
        </w:rPr>
        <w:t>There are no special rules pertaining to the granting of citizenship on the basis of a residence permit obtained by an investor. Investors who wish to become Romanian citizens have to go through the</w:t>
      </w:r>
      <w:r w:rsidRPr="001E041B">
        <w:rPr>
          <w:b/>
          <w:lang w:val="en-GB"/>
        </w:rPr>
        <w:t xml:space="preserve"> general naturalisation process</w:t>
      </w:r>
      <w:r w:rsidRPr="001E041B">
        <w:rPr>
          <w:lang w:val="en-GB"/>
        </w:rPr>
        <w:t xml:space="preserve">. </w:t>
      </w:r>
    </w:p>
    <w:p w14:paraId="6167515F" w14:textId="77777777" w:rsidR="00B302B2" w:rsidRPr="001E041B" w:rsidRDefault="00B302B2" w:rsidP="00A85F57">
      <w:pPr>
        <w:jc w:val="both"/>
        <w:rPr>
          <w:b/>
          <w:sz w:val="22"/>
          <w:szCs w:val="22"/>
          <w:shd w:val="clear" w:color="auto" w:fill="FFFFFF"/>
        </w:rPr>
      </w:pPr>
    </w:p>
    <w:p w14:paraId="53A99C87" w14:textId="77777777" w:rsidR="00B302B2" w:rsidRPr="001E041B" w:rsidRDefault="00BB22E8" w:rsidP="00A85F57">
      <w:pPr>
        <w:jc w:val="both"/>
        <w:rPr>
          <w:sz w:val="22"/>
          <w:szCs w:val="22"/>
          <w:shd w:val="clear" w:color="auto" w:fill="FFFFFF"/>
        </w:rPr>
      </w:pPr>
      <w:r w:rsidRPr="001E041B">
        <w:rPr>
          <w:sz w:val="22"/>
          <w:szCs w:val="22"/>
          <w:shd w:val="clear" w:color="auto" w:fill="FFFFFF"/>
        </w:rPr>
        <w:t xml:space="preserve">Romanian citizenship can be </w:t>
      </w:r>
      <w:r w:rsidR="002E41F8" w:rsidRPr="001E041B">
        <w:rPr>
          <w:sz w:val="22"/>
          <w:szCs w:val="22"/>
          <w:shd w:val="clear" w:color="auto" w:fill="FFFFFF"/>
        </w:rPr>
        <w:t xml:space="preserve">granted </w:t>
      </w:r>
      <w:r w:rsidRPr="001E041B">
        <w:rPr>
          <w:sz w:val="22"/>
          <w:szCs w:val="22"/>
          <w:shd w:val="clear" w:color="auto" w:fill="FFFFFF"/>
        </w:rPr>
        <w:t xml:space="preserve">to those foreigners who have had their </w:t>
      </w:r>
      <w:r w:rsidR="00593D83" w:rsidRPr="001E041B">
        <w:rPr>
          <w:b/>
          <w:sz w:val="22"/>
          <w:szCs w:val="22"/>
          <w:shd w:val="clear" w:color="auto" w:fill="FFFFFF"/>
        </w:rPr>
        <w:t>main</w:t>
      </w:r>
      <w:r w:rsidRPr="001E041B">
        <w:rPr>
          <w:b/>
          <w:sz w:val="22"/>
          <w:szCs w:val="22"/>
          <w:shd w:val="clear" w:color="auto" w:fill="FFFFFF"/>
        </w:rPr>
        <w:t xml:space="preserve"> residence </w:t>
      </w:r>
      <w:r w:rsidRPr="001E041B">
        <w:rPr>
          <w:sz w:val="22"/>
          <w:szCs w:val="22"/>
          <w:shd w:val="clear" w:color="auto" w:fill="FFFFFF"/>
        </w:rPr>
        <w:t>in Romania for the past</w:t>
      </w:r>
      <w:r w:rsidRPr="001E041B">
        <w:rPr>
          <w:b/>
          <w:sz w:val="22"/>
          <w:szCs w:val="22"/>
          <w:shd w:val="clear" w:color="auto" w:fill="FFFFFF"/>
        </w:rPr>
        <w:t xml:space="preserve"> eight</w:t>
      </w:r>
      <w:r w:rsidR="00B302B2" w:rsidRPr="001E041B">
        <w:rPr>
          <w:b/>
          <w:sz w:val="22"/>
          <w:szCs w:val="22"/>
          <w:shd w:val="clear" w:color="auto" w:fill="FFFFFF"/>
        </w:rPr>
        <w:t xml:space="preserve"> years</w:t>
      </w:r>
      <w:r w:rsidRPr="001E041B">
        <w:rPr>
          <w:sz w:val="22"/>
          <w:szCs w:val="22"/>
          <w:shd w:val="clear" w:color="auto" w:fill="FFFFFF"/>
        </w:rPr>
        <w:t xml:space="preserve"> </w:t>
      </w:r>
      <w:r w:rsidR="002E41F8" w:rsidRPr="001E041B">
        <w:rPr>
          <w:sz w:val="22"/>
          <w:szCs w:val="22"/>
          <w:shd w:val="clear" w:color="auto" w:fill="FFFFFF"/>
        </w:rPr>
        <w:t>(</w:t>
      </w:r>
      <w:r w:rsidRPr="001E041B">
        <w:rPr>
          <w:sz w:val="22"/>
          <w:szCs w:val="22"/>
          <w:shd w:val="clear" w:color="auto" w:fill="FFFFFF"/>
        </w:rPr>
        <w:t>or five years</w:t>
      </w:r>
      <w:r w:rsidR="009F75C6" w:rsidRPr="001E041B">
        <w:rPr>
          <w:sz w:val="22"/>
          <w:szCs w:val="22"/>
          <w:shd w:val="clear" w:color="auto" w:fill="FFFFFF"/>
        </w:rPr>
        <w:t>,</w:t>
      </w:r>
      <w:r w:rsidRPr="001E041B">
        <w:rPr>
          <w:b/>
          <w:sz w:val="22"/>
          <w:szCs w:val="22"/>
          <w:shd w:val="clear" w:color="auto" w:fill="FFFFFF"/>
        </w:rPr>
        <w:t xml:space="preserve"> </w:t>
      </w:r>
      <w:r w:rsidRPr="001E041B">
        <w:rPr>
          <w:sz w:val="22"/>
          <w:szCs w:val="22"/>
          <w:shd w:val="clear" w:color="auto" w:fill="FFFFFF"/>
        </w:rPr>
        <w:t>if the foreigner was married and cohabited with a Romanian citizen</w:t>
      </w:r>
      <w:r w:rsidR="002E41F8" w:rsidRPr="001E041B">
        <w:rPr>
          <w:b/>
          <w:sz w:val="22"/>
          <w:szCs w:val="22"/>
          <w:shd w:val="clear" w:color="auto" w:fill="FFFFFF"/>
        </w:rPr>
        <w:t>)</w:t>
      </w:r>
      <w:r w:rsidRPr="001E041B">
        <w:rPr>
          <w:sz w:val="22"/>
          <w:szCs w:val="22"/>
          <w:shd w:val="clear" w:color="auto" w:fill="FFFFFF"/>
        </w:rPr>
        <w:t>.</w:t>
      </w:r>
      <w:r w:rsidRPr="001E041B">
        <w:rPr>
          <w:rStyle w:val="FootnoteReference"/>
          <w:sz w:val="22"/>
          <w:szCs w:val="22"/>
          <w:shd w:val="clear" w:color="auto" w:fill="FFFFFF"/>
        </w:rPr>
        <w:footnoteReference w:id="191"/>
      </w:r>
      <w:r w:rsidRPr="001E041B">
        <w:rPr>
          <w:sz w:val="22"/>
          <w:szCs w:val="22"/>
          <w:shd w:val="clear" w:color="auto" w:fill="FFFFFF"/>
        </w:rPr>
        <w:t xml:space="preserve"> </w:t>
      </w:r>
    </w:p>
    <w:p w14:paraId="2CE6B9EA" w14:textId="77777777" w:rsidR="00B302B2" w:rsidRPr="001E041B" w:rsidRDefault="00B302B2" w:rsidP="00A85F57">
      <w:pPr>
        <w:jc w:val="both"/>
        <w:rPr>
          <w:sz w:val="22"/>
          <w:szCs w:val="22"/>
          <w:shd w:val="clear" w:color="auto" w:fill="FFFFFF"/>
        </w:rPr>
      </w:pPr>
    </w:p>
    <w:p w14:paraId="2A771BCD" w14:textId="26A54897" w:rsidR="00B302B2" w:rsidRPr="001E041B" w:rsidRDefault="00E858D1" w:rsidP="00B302B2">
      <w:pPr>
        <w:jc w:val="both"/>
        <w:rPr>
          <w:sz w:val="22"/>
          <w:szCs w:val="22"/>
          <w:shd w:val="clear" w:color="auto" w:fill="FFFFFF"/>
        </w:rPr>
      </w:pPr>
      <w:r w:rsidRPr="001E041B">
        <w:rPr>
          <w:sz w:val="22"/>
          <w:szCs w:val="22"/>
          <w:shd w:val="clear" w:color="auto" w:fill="FFFFFF"/>
        </w:rPr>
        <w:t xml:space="preserve">If the applicant spends more than six months in a year abroad, that entire year is </w:t>
      </w:r>
      <w:r w:rsidR="00194F2B" w:rsidRPr="001E041B">
        <w:rPr>
          <w:sz w:val="22"/>
          <w:szCs w:val="22"/>
          <w:shd w:val="clear" w:color="auto" w:fill="FFFFFF"/>
        </w:rPr>
        <w:t>disregarded</w:t>
      </w:r>
      <w:r w:rsidRPr="001E041B">
        <w:rPr>
          <w:sz w:val="22"/>
          <w:szCs w:val="22"/>
          <w:shd w:val="clear" w:color="auto" w:fill="FFFFFF"/>
        </w:rPr>
        <w:t xml:space="preserve"> for the </w:t>
      </w:r>
      <w:r w:rsidR="00194F2B" w:rsidRPr="001E041B">
        <w:rPr>
          <w:sz w:val="22"/>
          <w:szCs w:val="22"/>
          <w:shd w:val="clear" w:color="auto" w:fill="FFFFFF"/>
        </w:rPr>
        <w:t xml:space="preserve">purposes of the </w:t>
      </w:r>
      <w:r w:rsidRPr="001E041B">
        <w:rPr>
          <w:sz w:val="22"/>
          <w:szCs w:val="22"/>
          <w:shd w:val="clear" w:color="auto" w:fill="FFFFFF"/>
        </w:rPr>
        <w:t>citizenship applic</w:t>
      </w:r>
      <w:r w:rsidR="009C4017" w:rsidRPr="001E041B">
        <w:rPr>
          <w:sz w:val="22"/>
          <w:szCs w:val="22"/>
          <w:shd w:val="clear" w:color="auto" w:fill="FFFFFF"/>
        </w:rPr>
        <w:t>a</w:t>
      </w:r>
      <w:r w:rsidRPr="001E041B">
        <w:rPr>
          <w:sz w:val="22"/>
          <w:szCs w:val="22"/>
          <w:shd w:val="clear" w:color="auto" w:fill="FFFFFF"/>
        </w:rPr>
        <w:t>tion.</w:t>
      </w:r>
      <w:r w:rsidRPr="001E041B">
        <w:rPr>
          <w:rStyle w:val="FootnoteReference"/>
          <w:sz w:val="22"/>
          <w:szCs w:val="22"/>
          <w:shd w:val="clear" w:color="auto" w:fill="FFFFFF"/>
        </w:rPr>
        <w:footnoteReference w:id="192"/>
      </w:r>
      <w:r w:rsidRPr="001E041B">
        <w:rPr>
          <w:sz w:val="22"/>
          <w:szCs w:val="22"/>
          <w:shd w:val="clear" w:color="auto" w:fill="FFFFFF"/>
        </w:rPr>
        <w:t xml:space="preserve"> </w:t>
      </w:r>
      <w:r w:rsidR="002E41F8" w:rsidRPr="001E041B">
        <w:rPr>
          <w:sz w:val="22"/>
          <w:szCs w:val="22"/>
          <w:shd w:val="clear" w:color="auto" w:fill="FFFFFF"/>
        </w:rPr>
        <w:t xml:space="preserve">The timeframe can be </w:t>
      </w:r>
      <w:r w:rsidR="002E41F8" w:rsidRPr="001E041B">
        <w:rPr>
          <w:b/>
          <w:sz w:val="22"/>
          <w:szCs w:val="22"/>
          <w:shd w:val="clear" w:color="auto" w:fill="FFFFFF"/>
        </w:rPr>
        <w:t xml:space="preserve">reduced to half </w:t>
      </w:r>
      <w:r w:rsidR="002E41F8" w:rsidRPr="001E041B">
        <w:rPr>
          <w:sz w:val="22"/>
          <w:szCs w:val="22"/>
          <w:shd w:val="clear" w:color="auto" w:fill="FFFFFF"/>
        </w:rPr>
        <w:t xml:space="preserve">of its duration if the applicant invested at least </w:t>
      </w:r>
      <w:r w:rsidR="002E41F8" w:rsidRPr="001E041B">
        <w:rPr>
          <w:b/>
          <w:sz w:val="22"/>
          <w:szCs w:val="22"/>
          <w:shd w:val="clear" w:color="auto" w:fill="FFFFFF"/>
        </w:rPr>
        <w:t>EUR 1</w:t>
      </w:r>
      <w:r w:rsidRPr="001E041B">
        <w:rPr>
          <w:b/>
          <w:sz w:val="22"/>
          <w:szCs w:val="22"/>
          <w:shd w:val="clear" w:color="auto" w:fill="FFFFFF"/>
        </w:rPr>
        <w:t>,</w:t>
      </w:r>
      <w:r w:rsidR="002E41F8" w:rsidRPr="001E041B">
        <w:rPr>
          <w:b/>
          <w:sz w:val="22"/>
          <w:szCs w:val="22"/>
          <w:shd w:val="clear" w:color="auto" w:fill="FFFFFF"/>
        </w:rPr>
        <w:t>000</w:t>
      </w:r>
      <w:r w:rsidRPr="001E041B">
        <w:rPr>
          <w:b/>
          <w:sz w:val="22"/>
          <w:szCs w:val="22"/>
          <w:shd w:val="clear" w:color="auto" w:fill="FFFFFF"/>
        </w:rPr>
        <w:t>,</w:t>
      </w:r>
      <w:r w:rsidR="002E41F8" w:rsidRPr="001E041B">
        <w:rPr>
          <w:b/>
          <w:sz w:val="22"/>
          <w:szCs w:val="22"/>
          <w:shd w:val="clear" w:color="auto" w:fill="FFFFFF"/>
        </w:rPr>
        <w:t>000</w:t>
      </w:r>
      <w:r w:rsidR="002E41F8" w:rsidRPr="001E041B">
        <w:rPr>
          <w:sz w:val="22"/>
          <w:szCs w:val="22"/>
          <w:shd w:val="clear" w:color="auto" w:fill="FFFFFF"/>
        </w:rPr>
        <w:t xml:space="preserve"> in Romania – four years or two and a half years if the foreigner is married to a Romanian citizen.</w:t>
      </w:r>
      <w:r w:rsidR="002E41F8" w:rsidRPr="001E041B">
        <w:rPr>
          <w:rStyle w:val="FootnoteReference"/>
          <w:sz w:val="22"/>
          <w:szCs w:val="22"/>
          <w:shd w:val="clear" w:color="auto" w:fill="FFFFFF"/>
        </w:rPr>
        <w:footnoteReference w:id="193"/>
      </w:r>
      <w:r w:rsidR="002E41F8" w:rsidRPr="001E041B">
        <w:rPr>
          <w:sz w:val="22"/>
          <w:szCs w:val="22"/>
          <w:shd w:val="clear" w:color="auto" w:fill="FFFFFF"/>
        </w:rPr>
        <w:t xml:space="preserve"> </w:t>
      </w:r>
    </w:p>
    <w:p w14:paraId="3672607D" w14:textId="77777777" w:rsidR="00B302B2" w:rsidRPr="001E041B" w:rsidRDefault="00B302B2" w:rsidP="00B302B2">
      <w:pPr>
        <w:jc w:val="both"/>
        <w:rPr>
          <w:sz w:val="22"/>
          <w:szCs w:val="22"/>
          <w:shd w:val="clear" w:color="auto" w:fill="FFFFFF"/>
        </w:rPr>
      </w:pPr>
    </w:p>
    <w:p w14:paraId="5CEC6D28" w14:textId="77777777" w:rsidR="00B302B2" w:rsidRPr="001E041B" w:rsidRDefault="00B302B2" w:rsidP="00E502A6">
      <w:pPr>
        <w:jc w:val="both"/>
        <w:rPr>
          <w:shd w:val="clear" w:color="auto" w:fill="FFFFFF"/>
        </w:rPr>
      </w:pPr>
      <w:r w:rsidRPr="001E041B">
        <w:rPr>
          <w:sz w:val="22"/>
          <w:szCs w:val="22"/>
          <w:shd w:val="clear" w:color="auto" w:fill="FFFFFF"/>
        </w:rPr>
        <w:t>Romanian legislation operates a distinction between regular residence (</w:t>
      </w:r>
      <w:r w:rsidRPr="001E041B">
        <w:rPr>
          <w:i/>
          <w:sz w:val="22"/>
          <w:szCs w:val="22"/>
          <w:shd w:val="clear" w:color="auto" w:fill="FFFFFF"/>
        </w:rPr>
        <w:t>reședință</w:t>
      </w:r>
      <w:r w:rsidRPr="001E041B">
        <w:rPr>
          <w:sz w:val="22"/>
          <w:szCs w:val="22"/>
          <w:shd w:val="clear" w:color="auto" w:fill="FFFFFF"/>
        </w:rPr>
        <w:t>) and main residence (</w:t>
      </w:r>
      <w:r w:rsidRPr="001E041B">
        <w:rPr>
          <w:i/>
          <w:sz w:val="22"/>
          <w:szCs w:val="22"/>
          <w:shd w:val="clear" w:color="auto" w:fill="FFFFFF"/>
        </w:rPr>
        <w:t>domiciliu</w:t>
      </w:r>
      <w:r w:rsidRPr="001E041B">
        <w:rPr>
          <w:sz w:val="22"/>
          <w:szCs w:val="22"/>
          <w:shd w:val="clear" w:color="auto" w:fill="FFFFFF"/>
        </w:rPr>
        <w:t>)</w:t>
      </w:r>
      <w:r w:rsidRPr="001E041B">
        <w:rPr>
          <w:shd w:val="clear" w:color="auto" w:fill="FFFFFF"/>
        </w:rPr>
        <w:t>.</w:t>
      </w:r>
      <w:r w:rsidRPr="001E041B">
        <w:rPr>
          <w:sz w:val="22"/>
          <w:szCs w:val="22"/>
          <w:shd w:val="clear" w:color="auto" w:fill="FFFFFF"/>
        </w:rPr>
        <w:t xml:space="preserve"> Law 21/1991 on Romanian Citizenship provides that only </w:t>
      </w:r>
      <w:r w:rsidRPr="001E041B">
        <w:rPr>
          <w:shd w:val="clear" w:color="auto" w:fill="FFFFFF"/>
        </w:rPr>
        <w:t>main residence</w:t>
      </w:r>
      <w:r w:rsidRPr="001E041B">
        <w:rPr>
          <w:sz w:val="22"/>
          <w:szCs w:val="22"/>
          <w:shd w:val="clear" w:color="auto" w:fill="FFFFFF"/>
        </w:rPr>
        <w:t xml:space="preserve"> can constitute a basis for citizenship.</w:t>
      </w:r>
      <w:r w:rsidRPr="001E041B">
        <w:rPr>
          <w:rStyle w:val="FootnoteReference"/>
          <w:sz w:val="22"/>
          <w:szCs w:val="22"/>
          <w:shd w:val="clear" w:color="auto" w:fill="FFFFFF"/>
        </w:rPr>
        <w:footnoteReference w:id="194"/>
      </w:r>
      <w:r w:rsidRPr="001E041B">
        <w:rPr>
          <w:sz w:val="22"/>
          <w:szCs w:val="22"/>
          <w:shd w:val="clear" w:color="auto" w:fill="FFFFFF"/>
        </w:rPr>
        <w:t xml:space="preserve"> In the case of foreigners, the main residence is established upon being granted </w:t>
      </w:r>
      <w:r w:rsidRPr="001E041B">
        <w:rPr>
          <w:shd w:val="clear" w:color="auto" w:fill="FFFFFF"/>
        </w:rPr>
        <w:t>a</w:t>
      </w:r>
      <w:r w:rsidRPr="001E041B">
        <w:rPr>
          <w:sz w:val="22"/>
          <w:szCs w:val="22"/>
          <w:shd w:val="clear" w:color="auto" w:fill="FFFFFF"/>
        </w:rPr>
        <w:t xml:space="preserve"> permanent residence permit.</w:t>
      </w:r>
      <w:r w:rsidRPr="001E041B">
        <w:rPr>
          <w:rStyle w:val="FootnoteReference"/>
          <w:sz w:val="22"/>
          <w:szCs w:val="22"/>
          <w:shd w:val="clear" w:color="auto" w:fill="FFFFFF"/>
        </w:rPr>
        <w:footnoteReference w:id="195"/>
      </w:r>
    </w:p>
    <w:p w14:paraId="752477E3" w14:textId="77777777" w:rsidR="002E41F8" w:rsidRPr="001E041B" w:rsidRDefault="002E41F8" w:rsidP="00BB22E8">
      <w:pPr>
        <w:pStyle w:val="MMultilevel"/>
        <w:numPr>
          <w:ilvl w:val="0"/>
          <w:numId w:val="0"/>
        </w:numPr>
        <w:rPr>
          <w:shd w:val="clear" w:color="auto" w:fill="FFFFFF"/>
          <w:lang w:val="en-GB"/>
        </w:rPr>
      </w:pPr>
    </w:p>
    <w:p w14:paraId="13182FEF" w14:textId="6AB5C1A6" w:rsidR="00563467" w:rsidRPr="001E041B" w:rsidRDefault="00563467" w:rsidP="00BB22E8">
      <w:pPr>
        <w:pStyle w:val="MMultilevel"/>
        <w:numPr>
          <w:ilvl w:val="0"/>
          <w:numId w:val="0"/>
        </w:numPr>
        <w:rPr>
          <w:shd w:val="clear" w:color="auto" w:fill="FFFFFF"/>
          <w:lang w:val="en-GB"/>
        </w:rPr>
      </w:pPr>
      <w:r w:rsidRPr="001E041B">
        <w:rPr>
          <w:shd w:val="clear" w:color="auto" w:fill="FFFFFF"/>
          <w:lang w:val="en-GB"/>
        </w:rPr>
        <w:t xml:space="preserve">Aside from the condition of residence, the foreigners </w:t>
      </w:r>
      <w:r w:rsidR="004276CC" w:rsidRPr="001E041B">
        <w:rPr>
          <w:shd w:val="clear" w:color="auto" w:fill="FFFFFF"/>
          <w:lang w:val="en-GB"/>
        </w:rPr>
        <w:t>who apply</w:t>
      </w:r>
      <w:r w:rsidRPr="001E041B">
        <w:rPr>
          <w:shd w:val="clear" w:color="auto" w:fill="FFFFFF"/>
          <w:lang w:val="en-GB"/>
        </w:rPr>
        <w:t xml:space="preserve"> for Romanian citizenship need to also</w:t>
      </w:r>
      <w:r w:rsidR="001610DB" w:rsidRPr="001E041B">
        <w:rPr>
          <w:shd w:val="clear" w:color="auto" w:fill="FFFFFF"/>
          <w:lang w:val="en-GB"/>
        </w:rPr>
        <w:t xml:space="preserve"> fulfil certain additional criteria</w:t>
      </w:r>
      <w:r w:rsidRPr="001E041B">
        <w:rPr>
          <w:shd w:val="clear" w:color="auto" w:fill="FFFFFF"/>
          <w:lang w:val="en-GB"/>
        </w:rPr>
        <w:t>:</w:t>
      </w:r>
    </w:p>
    <w:p w14:paraId="1CB4CBF8" w14:textId="546EDA56" w:rsidR="00563467" w:rsidRPr="001E041B" w:rsidRDefault="00563467" w:rsidP="008216C7">
      <w:pPr>
        <w:pStyle w:val="MMultilevel"/>
        <w:numPr>
          <w:ilvl w:val="0"/>
          <w:numId w:val="25"/>
        </w:numPr>
        <w:ind w:left="378"/>
        <w:rPr>
          <w:b/>
          <w:shd w:val="clear" w:color="auto" w:fill="FFFFFF"/>
          <w:lang w:val="en-GB"/>
        </w:rPr>
      </w:pPr>
      <w:r w:rsidRPr="001E041B">
        <w:rPr>
          <w:shd w:val="clear" w:color="auto" w:fill="FFFFFF"/>
          <w:lang w:val="en-GB"/>
        </w:rPr>
        <w:t>Demonstrate</w:t>
      </w:r>
      <w:r w:rsidR="005F08D2" w:rsidRPr="001E041B">
        <w:rPr>
          <w:shd w:val="clear" w:color="auto" w:fill="FFFFFF"/>
          <w:lang w:val="en-GB"/>
        </w:rPr>
        <w:t xml:space="preserve">d their </w:t>
      </w:r>
      <w:r w:rsidR="005F08D2" w:rsidRPr="001E041B">
        <w:rPr>
          <w:b/>
          <w:shd w:val="clear" w:color="auto" w:fill="FFFFFF"/>
          <w:lang w:val="en-GB"/>
        </w:rPr>
        <w:t>loya</w:t>
      </w:r>
      <w:r w:rsidR="00B302B2" w:rsidRPr="001E041B">
        <w:rPr>
          <w:b/>
          <w:shd w:val="clear" w:color="auto" w:fill="FFFFFF"/>
          <w:lang w:val="en-GB"/>
        </w:rPr>
        <w:t>l</w:t>
      </w:r>
      <w:r w:rsidR="005F08D2" w:rsidRPr="001E041B">
        <w:rPr>
          <w:b/>
          <w:shd w:val="clear" w:color="auto" w:fill="FFFFFF"/>
          <w:lang w:val="en-GB"/>
        </w:rPr>
        <w:t>ty towards the Romanian state</w:t>
      </w:r>
      <w:r w:rsidR="005F08D2" w:rsidRPr="001E041B">
        <w:rPr>
          <w:shd w:val="clear" w:color="auto" w:fill="FFFFFF"/>
          <w:lang w:val="en-GB"/>
        </w:rPr>
        <w:t xml:space="preserve"> </w:t>
      </w:r>
      <w:r w:rsidRPr="001E041B">
        <w:rPr>
          <w:shd w:val="clear" w:color="auto" w:fill="FFFFFF"/>
          <w:lang w:val="en-GB"/>
        </w:rPr>
        <w:t>through their actions, conduct and att</w:t>
      </w:r>
      <w:r w:rsidR="00F12460" w:rsidRPr="001E041B">
        <w:rPr>
          <w:shd w:val="clear" w:color="auto" w:fill="FFFFFF"/>
          <w:lang w:val="en-GB"/>
        </w:rPr>
        <w:t>i</w:t>
      </w:r>
      <w:r w:rsidR="002E41F8" w:rsidRPr="001E041B">
        <w:rPr>
          <w:shd w:val="clear" w:color="auto" w:fill="FFFFFF"/>
          <w:lang w:val="en-GB"/>
        </w:rPr>
        <w:t>t</w:t>
      </w:r>
      <w:r w:rsidRPr="001E041B">
        <w:rPr>
          <w:shd w:val="clear" w:color="auto" w:fill="FFFFFF"/>
          <w:lang w:val="en-GB"/>
        </w:rPr>
        <w:t>ude</w:t>
      </w:r>
      <w:r w:rsidR="00437B73" w:rsidRPr="001E041B">
        <w:rPr>
          <w:shd w:val="clear" w:color="auto" w:fill="FFFFFF"/>
          <w:lang w:val="en-GB"/>
        </w:rPr>
        <w:t>;</w:t>
      </w:r>
    </w:p>
    <w:p w14:paraId="5F01B140" w14:textId="77777777" w:rsidR="00563467" w:rsidRPr="001E041B" w:rsidRDefault="005F08D2" w:rsidP="008216C7">
      <w:pPr>
        <w:pStyle w:val="MMultilevel"/>
        <w:numPr>
          <w:ilvl w:val="0"/>
          <w:numId w:val="25"/>
        </w:numPr>
        <w:ind w:left="378"/>
        <w:rPr>
          <w:shd w:val="clear" w:color="auto" w:fill="FFFFFF"/>
          <w:lang w:val="en-GB"/>
        </w:rPr>
      </w:pPr>
      <w:r w:rsidRPr="001E041B">
        <w:rPr>
          <w:shd w:val="clear" w:color="auto" w:fill="FFFFFF"/>
          <w:lang w:val="en-GB"/>
        </w:rPr>
        <w:t>D</w:t>
      </w:r>
      <w:r w:rsidR="00B302B2" w:rsidRPr="001E041B">
        <w:rPr>
          <w:shd w:val="clear" w:color="auto" w:fill="FFFFFF"/>
          <w:lang w:val="en-GB"/>
        </w:rPr>
        <w:t>emonstrate that they d</w:t>
      </w:r>
      <w:r w:rsidR="00F12460" w:rsidRPr="001E041B">
        <w:rPr>
          <w:shd w:val="clear" w:color="auto" w:fill="FFFFFF"/>
          <w:lang w:val="en-GB"/>
        </w:rPr>
        <w:t>id not</w:t>
      </w:r>
      <w:r w:rsidR="00563467" w:rsidRPr="001E041B">
        <w:rPr>
          <w:shd w:val="clear" w:color="auto" w:fill="FFFFFF"/>
          <w:lang w:val="en-GB"/>
        </w:rPr>
        <w:t xml:space="preserve"> undertake or support action</w:t>
      </w:r>
      <w:r w:rsidR="00F12460" w:rsidRPr="001E041B">
        <w:rPr>
          <w:shd w:val="clear" w:color="auto" w:fill="FFFFFF"/>
          <w:lang w:val="en-GB"/>
        </w:rPr>
        <w:t>s</w:t>
      </w:r>
      <w:r w:rsidR="00563467" w:rsidRPr="001E041B">
        <w:rPr>
          <w:shd w:val="clear" w:color="auto" w:fill="FFFFFF"/>
          <w:lang w:val="en-GB"/>
        </w:rPr>
        <w:t xml:space="preserve"> directed </w:t>
      </w:r>
      <w:r w:rsidR="00563467" w:rsidRPr="001E041B">
        <w:rPr>
          <w:b/>
          <w:shd w:val="clear" w:color="auto" w:fill="FFFFFF"/>
          <w:lang w:val="en-GB"/>
        </w:rPr>
        <w:t>against the rule of law or national security</w:t>
      </w:r>
      <w:r w:rsidR="001610DB" w:rsidRPr="001E041B">
        <w:rPr>
          <w:shd w:val="clear" w:color="auto" w:fill="FFFFFF"/>
          <w:lang w:val="en-GB"/>
        </w:rPr>
        <w:t xml:space="preserve"> and that he/she has never had such conduct in the past either</w:t>
      </w:r>
      <w:r w:rsidRPr="001E041B">
        <w:rPr>
          <w:shd w:val="clear" w:color="auto" w:fill="FFFFFF"/>
          <w:lang w:val="en-GB"/>
        </w:rPr>
        <w:t>,</w:t>
      </w:r>
    </w:p>
    <w:p w14:paraId="5EF9BB04" w14:textId="77777777" w:rsidR="001610DB" w:rsidRPr="001E041B" w:rsidRDefault="001610DB" w:rsidP="008216C7">
      <w:pPr>
        <w:pStyle w:val="MMultilevel"/>
        <w:numPr>
          <w:ilvl w:val="0"/>
          <w:numId w:val="25"/>
        </w:numPr>
        <w:ind w:left="378"/>
        <w:rPr>
          <w:shd w:val="clear" w:color="auto" w:fill="FFFFFF"/>
          <w:lang w:val="en-GB"/>
        </w:rPr>
      </w:pPr>
      <w:r w:rsidRPr="001E041B">
        <w:rPr>
          <w:shd w:val="clear" w:color="auto" w:fill="FFFFFF"/>
          <w:lang w:val="en-GB"/>
        </w:rPr>
        <w:t xml:space="preserve">Is </w:t>
      </w:r>
      <w:r w:rsidRPr="001E041B">
        <w:rPr>
          <w:b/>
          <w:shd w:val="clear" w:color="auto" w:fill="FFFFFF"/>
          <w:lang w:val="en-GB"/>
        </w:rPr>
        <w:t>over the age of 18</w:t>
      </w:r>
      <w:r w:rsidR="00437B73" w:rsidRPr="001E041B">
        <w:rPr>
          <w:b/>
          <w:shd w:val="clear" w:color="auto" w:fill="FFFFFF"/>
          <w:lang w:val="en-GB"/>
        </w:rPr>
        <w:t>;</w:t>
      </w:r>
    </w:p>
    <w:p w14:paraId="2D886F55" w14:textId="77777777" w:rsidR="001610DB" w:rsidRPr="001E041B" w:rsidRDefault="001610DB" w:rsidP="008216C7">
      <w:pPr>
        <w:pStyle w:val="MMultilevel"/>
        <w:numPr>
          <w:ilvl w:val="0"/>
          <w:numId w:val="25"/>
        </w:numPr>
        <w:ind w:left="378"/>
        <w:rPr>
          <w:shd w:val="clear" w:color="auto" w:fill="FFFFFF"/>
          <w:lang w:val="en-GB"/>
        </w:rPr>
      </w:pPr>
      <w:r w:rsidRPr="001E041B">
        <w:rPr>
          <w:shd w:val="clear" w:color="auto" w:fill="FFFFFF"/>
          <w:lang w:val="en-GB"/>
        </w:rPr>
        <w:t xml:space="preserve">Has </w:t>
      </w:r>
      <w:r w:rsidRPr="001E041B">
        <w:rPr>
          <w:b/>
          <w:shd w:val="clear" w:color="auto" w:fill="FFFFFF"/>
          <w:lang w:val="en-GB"/>
        </w:rPr>
        <w:t>adequate financial means</w:t>
      </w:r>
      <w:r w:rsidR="00437B73" w:rsidRPr="001E041B">
        <w:rPr>
          <w:b/>
          <w:shd w:val="clear" w:color="auto" w:fill="FFFFFF"/>
          <w:lang w:val="en-GB"/>
        </w:rPr>
        <w:t>;</w:t>
      </w:r>
    </w:p>
    <w:p w14:paraId="6623D26A" w14:textId="77777777" w:rsidR="001610DB" w:rsidRPr="001E041B" w:rsidRDefault="001610DB" w:rsidP="008216C7">
      <w:pPr>
        <w:pStyle w:val="MMultilevel"/>
        <w:numPr>
          <w:ilvl w:val="0"/>
          <w:numId w:val="25"/>
        </w:numPr>
        <w:ind w:left="378"/>
        <w:rPr>
          <w:shd w:val="clear" w:color="auto" w:fill="FFFFFF"/>
          <w:lang w:val="en-GB"/>
        </w:rPr>
      </w:pPr>
      <w:r w:rsidRPr="001E041B">
        <w:rPr>
          <w:shd w:val="clear" w:color="auto" w:fill="FFFFFF"/>
          <w:lang w:val="en-GB"/>
        </w:rPr>
        <w:t xml:space="preserve">Is known to have a </w:t>
      </w:r>
      <w:r w:rsidRPr="001E041B">
        <w:rPr>
          <w:b/>
          <w:shd w:val="clear" w:color="auto" w:fill="FFFFFF"/>
          <w:lang w:val="en-GB"/>
        </w:rPr>
        <w:t xml:space="preserve">good conduct and has not been </w:t>
      </w:r>
      <w:r w:rsidR="00F12460" w:rsidRPr="001E041B">
        <w:rPr>
          <w:b/>
          <w:shd w:val="clear" w:color="auto" w:fill="FFFFFF"/>
          <w:lang w:val="en-GB"/>
        </w:rPr>
        <w:t>convicted</w:t>
      </w:r>
      <w:r w:rsidRPr="001E041B">
        <w:rPr>
          <w:shd w:val="clear" w:color="auto" w:fill="FFFFFF"/>
          <w:lang w:val="en-GB"/>
        </w:rPr>
        <w:t>, either in Romania or abroad, for crimes which make him/her unworthy to be a Romanian citizen</w:t>
      </w:r>
      <w:r w:rsidR="00437B73" w:rsidRPr="001E041B">
        <w:rPr>
          <w:shd w:val="clear" w:color="auto" w:fill="FFFFFF"/>
          <w:lang w:val="en-GB"/>
        </w:rPr>
        <w:t>;</w:t>
      </w:r>
    </w:p>
    <w:p w14:paraId="074C11BD" w14:textId="77777777" w:rsidR="001610DB" w:rsidRPr="001E041B" w:rsidRDefault="001610DB" w:rsidP="008216C7">
      <w:pPr>
        <w:pStyle w:val="MMultilevel"/>
        <w:numPr>
          <w:ilvl w:val="0"/>
          <w:numId w:val="25"/>
        </w:numPr>
        <w:ind w:left="378"/>
        <w:rPr>
          <w:shd w:val="clear" w:color="auto" w:fill="FFFFFF"/>
          <w:lang w:val="en-GB"/>
        </w:rPr>
      </w:pPr>
      <w:r w:rsidRPr="001E041B">
        <w:rPr>
          <w:shd w:val="clear" w:color="auto" w:fill="FFFFFF"/>
          <w:lang w:val="en-GB"/>
        </w:rPr>
        <w:t xml:space="preserve">Speaks the </w:t>
      </w:r>
      <w:r w:rsidRPr="001E041B">
        <w:rPr>
          <w:b/>
          <w:shd w:val="clear" w:color="auto" w:fill="FFFFFF"/>
          <w:lang w:val="en-GB"/>
        </w:rPr>
        <w:t>Romanian language</w:t>
      </w:r>
      <w:r w:rsidRPr="001E041B">
        <w:rPr>
          <w:shd w:val="clear" w:color="auto" w:fill="FFFFFF"/>
          <w:lang w:val="en-GB"/>
        </w:rPr>
        <w:t xml:space="preserve"> and has basic knowledge of </w:t>
      </w:r>
      <w:r w:rsidRPr="001E041B">
        <w:rPr>
          <w:b/>
          <w:shd w:val="clear" w:color="auto" w:fill="FFFFFF"/>
          <w:lang w:val="en-GB"/>
        </w:rPr>
        <w:t>Romanian culture and civilisation</w:t>
      </w:r>
      <w:r w:rsidRPr="001E041B">
        <w:rPr>
          <w:shd w:val="clear" w:color="auto" w:fill="FFFFFF"/>
          <w:lang w:val="en-GB"/>
        </w:rPr>
        <w:t>, capable of allowing him/her to integrate into the social life</w:t>
      </w:r>
      <w:r w:rsidR="00437B73" w:rsidRPr="001E041B">
        <w:rPr>
          <w:shd w:val="clear" w:color="auto" w:fill="FFFFFF"/>
          <w:lang w:val="en-GB"/>
        </w:rPr>
        <w:t>;</w:t>
      </w:r>
    </w:p>
    <w:p w14:paraId="0C51425A" w14:textId="77777777" w:rsidR="001610DB" w:rsidRPr="001E041B" w:rsidRDefault="001610DB" w:rsidP="008216C7">
      <w:pPr>
        <w:pStyle w:val="MMultilevel"/>
        <w:numPr>
          <w:ilvl w:val="0"/>
          <w:numId w:val="25"/>
        </w:numPr>
        <w:ind w:left="378"/>
        <w:rPr>
          <w:shd w:val="clear" w:color="auto" w:fill="FFFFFF"/>
          <w:lang w:val="en-GB"/>
        </w:rPr>
      </w:pPr>
      <w:r w:rsidRPr="001E041B">
        <w:rPr>
          <w:shd w:val="clear" w:color="auto" w:fill="FFFFFF"/>
          <w:lang w:val="en-GB"/>
        </w:rPr>
        <w:t xml:space="preserve">Is familiar with the provisions of the Romanian </w:t>
      </w:r>
      <w:r w:rsidRPr="001E041B">
        <w:rPr>
          <w:b/>
          <w:shd w:val="clear" w:color="auto" w:fill="FFFFFF"/>
          <w:lang w:val="en-GB"/>
        </w:rPr>
        <w:t>Constitution</w:t>
      </w:r>
      <w:r w:rsidRPr="001E041B">
        <w:rPr>
          <w:shd w:val="clear" w:color="auto" w:fill="FFFFFF"/>
          <w:lang w:val="en-GB"/>
        </w:rPr>
        <w:t xml:space="preserve"> and with the </w:t>
      </w:r>
      <w:r w:rsidRPr="001E041B">
        <w:rPr>
          <w:b/>
          <w:shd w:val="clear" w:color="auto" w:fill="FFFFFF"/>
          <w:lang w:val="en-GB"/>
        </w:rPr>
        <w:t>national anthem</w:t>
      </w:r>
      <w:r w:rsidRPr="001E041B">
        <w:rPr>
          <w:shd w:val="clear" w:color="auto" w:fill="FFFFFF"/>
          <w:lang w:val="en-GB"/>
        </w:rPr>
        <w:t>.</w:t>
      </w:r>
      <w:r w:rsidRPr="001E041B">
        <w:rPr>
          <w:rStyle w:val="FootnoteReference"/>
          <w:shd w:val="clear" w:color="auto" w:fill="FFFFFF"/>
          <w:lang w:val="en-GB"/>
        </w:rPr>
        <w:footnoteReference w:id="196"/>
      </w:r>
    </w:p>
    <w:p w14:paraId="246B1D23" w14:textId="77777777" w:rsidR="00823B75" w:rsidRPr="001E041B" w:rsidRDefault="00823B75" w:rsidP="00816F8D">
      <w:pPr>
        <w:pStyle w:val="MMultilevel"/>
        <w:numPr>
          <w:ilvl w:val="0"/>
          <w:numId w:val="0"/>
        </w:numPr>
        <w:rPr>
          <w:i/>
          <w:color w:val="FF0000"/>
          <w:lang w:val="en-GB"/>
        </w:rPr>
      </w:pPr>
    </w:p>
    <w:p w14:paraId="3C498229" w14:textId="132706EE" w:rsidR="002E6AA0" w:rsidRPr="001E041B" w:rsidRDefault="002E6AA0" w:rsidP="002E6AA0">
      <w:pPr>
        <w:pStyle w:val="MMultilevel"/>
        <w:numPr>
          <w:ilvl w:val="0"/>
          <w:numId w:val="0"/>
        </w:numPr>
        <w:rPr>
          <w:b/>
          <w:lang w:val="en-GB"/>
        </w:rPr>
      </w:pPr>
      <w:r w:rsidRPr="001E041B">
        <w:rPr>
          <w:lang w:val="en-GB"/>
        </w:rPr>
        <w:t xml:space="preserve">The process of obtaining Romanian citizenship is not automatic, it is subject to an ordinary naturalisation. </w:t>
      </w:r>
      <w:r w:rsidRPr="001E041B">
        <w:rPr>
          <w:b/>
          <w:lang w:val="en-GB"/>
        </w:rPr>
        <w:t>Investors need to fulfil the general conditions for naturalisation, with the only exception that the duration of the required period of residence can be reduced by half for an investment of over EUR 1</w:t>
      </w:r>
      <w:r w:rsidR="00636319" w:rsidRPr="001E041B">
        <w:rPr>
          <w:b/>
          <w:lang w:val="en-GB"/>
        </w:rPr>
        <w:t>,</w:t>
      </w:r>
      <w:r w:rsidRPr="001E041B">
        <w:rPr>
          <w:b/>
          <w:lang w:val="en-GB"/>
        </w:rPr>
        <w:t>000</w:t>
      </w:r>
      <w:r w:rsidR="00636319" w:rsidRPr="001E041B">
        <w:rPr>
          <w:b/>
          <w:lang w:val="en-GB"/>
        </w:rPr>
        <w:t>,</w:t>
      </w:r>
      <w:r w:rsidRPr="001E041B">
        <w:rPr>
          <w:b/>
          <w:lang w:val="en-GB"/>
        </w:rPr>
        <w:t>000.</w:t>
      </w:r>
    </w:p>
    <w:p w14:paraId="6B132C71" w14:textId="77777777" w:rsidR="002E6AA0" w:rsidRPr="001E041B" w:rsidRDefault="002E6AA0" w:rsidP="002E6AA0">
      <w:pPr>
        <w:pStyle w:val="MMultilevel"/>
        <w:numPr>
          <w:ilvl w:val="0"/>
          <w:numId w:val="0"/>
        </w:numPr>
        <w:ind w:left="425" w:hanging="425"/>
        <w:rPr>
          <w:i/>
          <w:color w:val="FF0000"/>
          <w:lang w:val="en-GB"/>
        </w:rPr>
      </w:pPr>
    </w:p>
    <w:p w14:paraId="599CEB2D" w14:textId="77777777" w:rsidR="00EC70AF" w:rsidRPr="001E041B" w:rsidRDefault="00AF0ABA" w:rsidP="0060582F">
      <w:pPr>
        <w:pStyle w:val="MMultilevel"/>
        <w:numPr>
          <w:ilvl w:val="0"/>
          <w:numId w:val="0"/>
        </w:numPr>
        <w:rPr>
          <w:lang w:val="en-GB"/>
        </w:rPr>
      </w:pPr>
      <w:r w:rsidRPr="001E041B">
        <w:rPr>
          <w:lang w:val="en-GB"/>
        </w:rPr>
        <w:t>The National Citizenship Authority did not publish any data on number of third-country nationals</w:t>
      </w:r>
      <w:r w:rsidR="00B302B2" w:rsidRPr="001E041B">
        <w:rPr>
          <w:lang w:val="en-GB"/>
        </w:rPr>
        <w:t xml:space="preserve"> investors</w:t>
      </w:r>
      <w:r w:rsidRPr="001E041B">
        <w:rPr>
          <w:lang w:val="en-GB"/>
        </w:rPr>
        <w:t xml:space="preserve"> who obtained Romanian citizenship. The statistics provided on a mont</w:t>
      </w:r>
      <w:r w:rsidR="009C4017" w:rsidRPr="001E041B">
        <w:rPr>
          <w:lang w:val="en-GB"/>
        </w:rPr>
        <w:t>h</w:t>
      </w:r>
      <w:r w:rsidRPr="001E041B">
        <w:rPr>
          <w:lang w:val="en-GB"/>
        </w:rPr>
        <w:t>ly basis</w:t>
      </w:r>
      <w:r w:rsidRPr="001E041B">
        <w:rPr>
          <w:rStyle w:val="FootnoteReference"/>
          <w:lang w:val="en-GB"/>
        </w:rPr>
        <w:footnoteReference w:id="197"/>
      </w:r>
      <w:r w:rsidRPr="001E041B">
        <w:rPr>
          <w:lang w:val="en-GB"/>
        </w:rPr>
        <w:t xml:space="preserve"> </w:t>
      </w:r>
      <w:r w:rsidR="00654AB3" w:rsidRPr="001E041B">
        <w:rPr>
          <w:lang w:val="en-GB"/>
        </w:rPr>
        <w:t>and the annual reports</w:t>
      </w:r>
      <w:r w:rsidR="00654AB3" w:rsidRPr="001E041B">
        <w:rPr>
          <w:rStyle w:val="FootnoteReference"/>
          <w:lang w:val="en-GB"/>
        </w:rPr>
        <w:footnoteReference w:id="198"/>
      </w:r>
      <w:r w:rsidR="00654AB3" w:rsidRPr="001E041B">
        <w:rPr>
          <w:lang w:val="en-GB"/>
        </w:rPr>
        <w:t xml:space="preserve"> </w:t>
      </w:r>
      <w:r w:rsidRPr="001E041B">
        <w:rPr>
          <w:lang w:val="en-GB"/>
        </w:rPr>
        <w:t xml:space="preserve">only disaggregates the data according to the legal basis for citizenship (for example, </w:t>
      </w:r>
      <w:r w:rsidRPr="001E041B">
        <w:rPr>
          <w:lang w:val="en-GB"/>
        </w:rPr>
        <w:lastRenderedPageBreak/>
        <w:t>naturalisation – art. 8, naturalisation for outstanding sports performance – art. 8</w:t>
      </w:r>
      <w:r w:rsidRPr="001E041B">
        <w:rPr>
          <w:vertAlign w:val="superscript"/>
          <w:lang w:val="en-GB"/>
        </w:rPr>
        <w:t>1</w:t>
      </w:r>
      <w:r w:rsidRPr="001E041B">
        <w:rPr>
          <w:lang w:val="en-GB"/>
        </w:rPr>
        <w:t xml:space="preserve"> etc.). </w:t>
      </w:r>
    </w:p>
    <w:tbl>
      <w:tblPr>
        <w:tblStyle w:val="TableGrid"/>
        <w:tblW w:w="4905"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620"/>
        <w:gridCol w:w="1293"/>
        <w:gridCol w:w="6932"/>
      </w:tblGrid>
      <w:tr w:rsidR="00636319" w:rsidRPr="001E041B" w14:paraId="0CB50E8C" w14:textId="77777777" w:rsidTr="009A7E75">
        <w:trPr>
          <w:tblHeader/>
        </w:trPr>
        <w:tc>
          <w:tcPr>
            <w:tcW w:w="350" w:type="pct"/>
            <w:shd w:val="clear" w:color="auto" w:fill="95B3D7" w:themeFill="accent1" w:themeFillTint="99"/>
            <w:vAlign w:val="center"/>
          </w:tcPr>
          <w:p w14:paraId="73F70E90" w14:textId="77777777" w:rsidR="00636319" w:rsidRPr="001E041B" w:rsidRDefault="00636319" w:rsidP="009A7E75">
            <w:pPr>
              <w:jc w:val="center"/>
              <w:rPr>
                <w:rFonts w:ascii="Century Gothic" w:hAnsi="Century Gothic"/>
                <w:b/>
                <w:sz w:val="18"/>
              </w:rPr>
            </w:pPr>
            <w:r w:rsidRPr="001E041B">
              <w:rPr>
                <w:rFonts w:ascii="Century Gothic" w:hAnsi="Century Gothic"/>
                <w:b/>
                <w:sz w:val="18"/>
              </w:rPr>
              <w:t>Year</w:t>
            </w:r>
          </w:p>
        </w:tc>
        <w:tc>
          <w:tcPr>
            <w:tcW w:w="731" w:type="pct"/>
            <w:shd w:val="clear" w:color="auto" w:fill="95B3D7" w:themeFill="accent1" w:themeFillTint="99"/>
            <w:vAlign w:val="center"/>
          </w:tcPr>
          <w:p w14:paraId="67F695C2" w14:textId="77777777" w:rsidR="00636319" w:rsidRPr="001E041B" w:rsidRDefault="00636319" w:rsidP="009A7E75">
            <w:pPr>
              <w:jc w:val="center"/>
              <w:rPr>
                <w:rFonts w:ascii="Century Gothic" w:hAnsi="Century Gothic"/>
                <w:b/>
                <w:sz w:val="18"/>
              </w:rPr>
            </w:pPr>
            <w:r w:rsidRPr="001E041B">
              <w:rPr>
                <w:rFonts w:ascii="Century Gothic" w:hAnsi="Century Gothic"/>
                <w:b/>
                <w:sz w:val="18"/>
              </w:rPr>
              <w:t>Total number of successful citizenship applications</w:t>
            </w:r>
          </w:p>
        </w:tc>
        <w:tc>
          <w:tcPr>
            <w:tcW w:w="3919" w:type="pct"/>
            <w:shd w:val="clear" w:color="auto" w:fill="95B3D7" w:themeFill="accent1" w:themeFillTint="99"/>
            <w:vAlign w:val="center"/>
          </w:tcPr>
          <w:p w14:paraId="79DC1F98" w14:textId="77777777" w:rsidR="00636319" w:rsidRPr="001E041B" w:rsidRDefault="00636319" w:rsidP="009A7E75">
            <w:pPr>
              <w:jc w:val="center"/>
              <w:rPr>
                <w:rFonts w:ascii="Century Gothic" w:hAnsi="Century Gothic"/>
                <w:b/>
                <w:sz w:val="18"/>
              </w:rPr>
            </w:pPr>
            <w:r w:rsidRPr="001E041B">
              <w:rPr>
                <w:rFonts w:ascii="Century Gothic" w:hAnsi="Century Gothic"/>
                <w:b/>
                <w:sz w:val="18"/>
              </w:rPr>
              <w:t>Source</w:t>
            </w:r>
          </w:p>
        </w:tc>
      </w:tr>
      <w:tr w:rsidR="00636319" w:rsidRPr="001D0301" w14:paraId="6DFA2A91" w14:textId="77777777" w:rsidTr="009A7E75">
        <w:tc>
          <w:tcPr>
            <w:tcW w:w="350" w:type="pct"/>
            <w:shd w:val="clear" w:color="auto" w:fill="DBE5F1" w:themeFill="accent1" w:themeFillTint="33"/>
          </w:tcPr>
          <w:p w14:paraId="18FBBBF2"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2012</w:t>
            </w:r>
          </w:p>
        </w:tc>
        <w:tc>
          <w:tcPr>
            <w:tcW w:w="731" w:type="pct"/>
            <w:shd w:val="clear" w:color="auto" w:fill="DBE5F1" w:themeFill="accent1" w:themeFillTint="33"/>
          </w:tcPr>
          <w:p w14:paraId="0C65F767" w14:textId="77777777" w:rsidR="00636319" w:rsidRPr="001E041B" w:rsidRDefault="00636319" w:rsidP="00636319">
            <w:pPr>
              <w:jc w:val="both"/>
              <w:rPr>
                <w:rFonts w:ascii="Century Gothic" w:hAnsi="Century Gothic"/>
                <w:b/>
                <w:sz w:val="18"/>
              </w:rPr>
            </w:pPr>
            <w:r w:rsidRPr="001E041B">
              <w:rPr>
                <w:rFonts w:ascii="Century Gothic" w:hAnsi="Century Gothic"/>
                <w:sz w:val="18"/>
              </w:rPr>
              <w:t>77,267</w:t>
            </w:r>
          </w:p>
        </w:tc>
        <w:tc>
          <w:tcPr>
            <w:tcW w:w="3919" w:type="pct"/>
            <w:shd w:val="clear" w:color="auto" w:fill="D9D9D9" w:themeFill="background1" w:themeFillShade="D9"/>
          </w:tcPr>
          <w:p w14:paraId="3ED0DEA5" w14:textId="77777777" w:rsidR="00636319" w:rsidRPr="001D0301" w:rsidRDefault="00636319" w:rsidP="00636319">
            <w:pPr>
              <w:jc w:val="both"/>
              <w:rPr>
                <w:rFonts w:ascii="Century Gothic" w:hAnsi="Century Gothic"/>
                <w:b/>
                <w:sz w:val="18"/>
                <w:lang w:val="es-ES"/>
              </w:rPr>
            </w:pPr>
            <w:r w:rsidRPr="001D0301">
              <w:rPr>
                <w:rFonts w:ascii="Century Gothic" w:hAnsi="Century Gothic"/>
                <w:sz w:val="18"/>
                <w:lang w:val="es-ES"/>
              </w:rPr>
              <w:t xml:space="preserve">cetatenie.just.ro/media/rapoarte/Raport.anual_.-ANC.-2012.pdf </w:t>
            </w:r>
          </w:p>
        </w:tc>
      </w:tr>
      <w:tr w:rsidR="00636319" w:rsidRPr="001D0301" w14:paraId="2098951E" w14:textId="77777777" w:rsidTr="009A7E75">
        <w:tc>
          <w:tcPr>
            <w:tcW w:w="350" w:type="pct"/>
            <w:shd w:val="clear" w:color="auto" w:fill="DBE5F1" w:themeFill="accent1" w:themeFillTint="33"/>
          </w:tcPr>
          <w:p w14:paraId="313FF995"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2013</w:t>
            </w:r>
          </w:p>
        </w:tc>
        <w:tc>
          <w:tcPr>
            <w:tcW w:w="731" w:type="pct"/>
            <w:shd w:val="clear" w:color="auto" w:fill="DBE5F1" w:themeFill="accent1" w:themeFillTint="33"/>
          </w:tcPr>
          <w:p w14:paraId="7E569B2C" w14:textId="77777777" w:rsidR="00636319" w:rsidRPr="001E041B" w:rsidRDefault="00636319" w:rsidP="00636319">
            <w:pPr>
              <w:jc w:val="both"/>
              <w:rPr>
                <w:rFonts w:ascii="Century Gothic" w:hAnsi="Century Gothic"/>
                <w:b/>
                <w:sz w:val="18"/>
              </w:rPr>
            </w:pPr>
            <w:r w:rsidRPr="001E041B">
              <w:rPr>
                <w:rFonts w:ascii="Century Gothic" w:hAnsi="Century Gothic"/>
                <w:sz w:val="18"/>
              </w:rPr>
              <w:t>69,072</w:t>
            </w:r>
          </w:p>
        </w:tc>
        <w:tc>
          <w:tcPr>
            <w:tcW w:w="3919" w:type="pct"/>
            <w:shd w:val="clear" w:color="auto" w:fill="D9D9D9" w:themeFill="background1" w:themeFillShade="D9"/>
          </w:tcPr>
          <w:p w14:paraId="5B8BE337" w14:textId="77777777" w:rsidR="00636319" w:rsidRPr="001D0301" w:rsidRDefault="00636319" w:rsidP="00636319">
            <w:pPr>
              <w:jc w:val="both"/>
              <w:rPr>
                <w:rFonts w:ascii="Century Gothic" w:hAnsi="Century Gothic"/>
                <w:b/>
                <w:sz w:val="18"/>
                <w:lang w:val="es-ES"/>
              </w:rPr>
            </w:pPr>
            <w:r w:rsidRPr="001D0301">
              <w:rPr>
                <w:rFonts w:ascii="Century Gothic" w:hAnsi="Century Gothic"/>
                <w:sz w:val="18"/>
                <w:lang w:val="es-ES"/>
              </w:rPr>
              <w:t xml:space="preserve">cetatenie.just.ro/media/rapoarte/anexa-Raportului-anual2.pdf </w:t>
            </w:r>
          </w:p>
        </w:tc>
      </w:tr>
      <w:tr w:rsidR="00636319" w:rsidRPr="001E041B" w14:paraId="3E5E1124" w14:textId="77777777" w:rsidTr="009A7E75">
        <w:tc>
          <w:tcPr>
            <w:tcW w:w="350" w:type="pct"/>
            <w:shd w:val="clear" w:color="auto" w:fill="DBE5F1" w:themeFill="accent1" w:themeFillTint="33"/>
          </w:tcPr>
          <w:p w14:paraId="189D551A"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2014</w:t>
            </w:r>
          </w:p>
        </w:tc>
        <w:tc>
          <w:tcPr>
            <w:tcW w:w="731" w:type="pct"/>
            <w:shd w:val="clear" w:color="auto" w:fill="DBE5F1" w:themeFill="accent1" w:themeFillTint="33"/>
          </w:tcPr>
          <w:p w14:paraId="66D67892" w14:textId="77777777" w:rsidR="00636319" w:rsidRPr="001E041B" w:rsidRDefault="00636319" w:rsidP="00636319">
            <w:pPr>
              <w:jc w:val="both"/>
              <w:rPr>
                <w:rFonts w:ascii="Century Gothic" w:hAnsi="Century Gothic"/>
                <w:b/>
                <w:sz w:val="18"/>
              </w:rPr>
            </w:pPr>
            <w:r w:rsidRPr="001E041B">
              <w:rPr>
                <w:rFonts w:ascii="Century Gothic" w:hAnsi="Century Gothic"/>
                <w:sz w:val="18"/>
              </w:rPr>
              <w:t>68,059</w:t>
            </w:r>
          </w:p>
        </w:tc>
        <w:tc>
          <w:tcPr>
            <w:tcW w:w="3919" w:type="pct"/>
            <w:shd w:val="clear" w:color="auto" w:fill="D9D9D9" w:themeFill="background1" w:themeFillShade="D9"/>
          </w:tcPr>
          <w:p w14:paraId="4CDC66BC" w14:textId="77777777" w:rsidR="00636319" w:rsidRPr="001E041B" w:rsidRDefault="00636319" w:rsidP="00636319">
            <w:pPr>
              <w:jc w:val="both"/>
              <w:rPr>
                <w:rFonts w:ascii="Century Gothic" w:hAnsi="Century Gothic"/>
                <w:b/>
                <w:sz w:val="18"/>
              </w:rPr>
            </w:pPr>
            <w:r w:rsidRPr="001E041B">
              <w:rPr>
                <w:rFonts w:ascii="Century Gothic" w:hAnsi="Century Gothic"/>
                <w:sz w:val="18"/>
              </w:rPr>
              <w:t xml:space="preserve">cetatenie.just.ro/images/Anexa_raport_activitate_2014.pdf </w:t>
            </w:r>
          </w:p>
        </w:tc>
      </w:tr>
      <w:tr w:rsidR="00636319" w:rsidRPr="001D0301" w14:paraId="39FB2D83" w14:textId="77777777" w:rsidTr="009A7E75">
        <w:tc>
          <w:tcPr>
            <w:tcW w:w="350" w:type="pct"/>
            <w:shd w:val="clear" w:color="auto" w:fill="DBE5F1" w:themeFill="accent1" w:themeFillTint="33"/>
          </w:tcPr>
          <w:p w14:paraId="39C4598F"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2015</w:t>
            </w:r>
          </w:p>
        </w:tc>
        <w:tc>
          <w:tcPr>
            <w:tcW w:w="731" w:type="pct"/>
            <w:shd w:val="clear" w:color="auto" w:fill="DBE5F1" w:themeFill="accent1" w:themeFillTint="33"/>
          </w:tcPr>
          <w:p w14:paraId="3CACA7BA" w14:textId="77777777" w:rsidR="00636319" w:rsidRPr="001E041B" w:rsidRDefault="00636319" w:rsidP="00636319">
            <w:pPr>
              <w:jc w:val="both"/>
              <w:rPr>
                <w:rFonts w:ascii="Century Gothic" w:hAnsi="Century Gothic"/>
                <w:b/>
                <w:sz w:val="18"/>
              </w:rPr>
            </w:pPr>
            <w:r w:rsidRPr="001E041B">
              <w:rPr>
                <w:rFonts w:ascii="Century Gothic" w:hAnsi="Century Gothic"/>
                <w:sz w:val="18"/>
              </w:rPr>
              <w:t>55,305</w:t>
            </w:r>
          </w:p>
        </w:tc>
        <w:tc>
          <w:tcPr>
            <w:tcW w:w="3919" w:type="pct"/>
            <w:shd w:val="clear" w:color="auto" w:fill="D9D9D9" w:themeFill="background1" w:themeFillShade="D9"/>
          </w:tcPr>
          <w:p w14:paraId="46AB702C" w14:textId="77777777" w:rsidR="00636319" w:rsidRPr="001D0301" w:rsidRDefault="00636319" w:rsidP="00636319">
            <w:pPr>
              <w:jc w:val="both"/>
              <w:rPr>
                <w:rFonts w:ascii="Century Gothic" w:hAnsi="Century Gothic"/>
                <w:b/>
                <w:sz w:val="18"/>
                <w:lang w:val="fr-BE"/>
              </w:rPr>
            </w:pPr>
            <w:r w:rsidRPr="001D0301">
              <w:rPr>
                <w:rFonts w:ascii="Century Gothic" w:hAnsi="Century Gothic"/>
                <w:sz w:val="18"/>
                <w:lang w:val="fr-BE"/>
              </w:rPr>
              <w:t xml:space="preserve">cetatenie.just.ro/images/media/rapoarte/Anexa_Raport_Activ_ANC_2015.xls </w:t>
            </w:r>
          </w:p>
        </w:tc>
      </w:tr>
      <w:tr w:rsidR="00636319" w:rsidRPr="001D0301" w14:paraId="76DCEE64" w14:textId="77777777" w:rsidTr="009A7E75">
        <w:tc>
          <w:tcPr>
            <w:tcW w:w="350" w:type="pct"/>
            <w:shd w:val="clear" w:color="auto" w:fill="DBE5F1" w:themeFill="accent1" w:themeFillTint="33"/>
          </w:tcPr>
          <w:p w14:paraId="740DD926"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2016</w:t>
            </w:r>
          </w:p>
        </w:tc>
        <w:tc>
          <w:tcPr>
            <w:tcW w:w="731" w:type="pct"/>
            <w:shd w:val="clear" w:color="auto" w:fill="DBE5F1" w:themeFill="accent1" w:themeFillTint="33"/>
          </w:tcPr>
          <w:p w14:paraId="5250697C" w14:textId="77777777" w:rsidR="00636319" w:rsidRPr="001E041B" w:rsidRDefault="00636319" w:rsidP="00636319">
            <w:pPr>
              <w:jc w:val="both"/>
              <w:rPr>
                <w:rFonts w:ascii="Century Gothic" w:hAnsi="Century Gothic"/>
                <w:b/>
                <w:sz w:val="18"/>
              </w:rPr>
            </w:pPr>
            <w:r w:rsidRPr="001E041B">
              <w:rPr>
                <w:rFonts w:ascii="Century Gothic" w:hAnsi="Century Gothic"/>
                <w:sz w:val="18"/>
              </w:rPr>
              <w:t>81,050</w:t>
            </w:r>
          </w:p>
        </w:tc>
        <w:tc>
          <w:tcPr>
            <w:tcW w:w="3919" w:type="pct"/>
            <w:shd w:val="clear" w:color="auto" w:fill="D9D9D9" w:themeFill="background1" w:themeFillShade="D9"/>
          </w:tcPr>
          <w:p w14:paraId="71EB9C6D" w14:textId="77777777" w:rsidR="00636319" w:rsidRPr="001D0301" w:rsidRDefault="00636319" w:rsidP="00636319">
            <w:pPr>
              <w:jc w:val="both"/>
              <w:rPr>
                <w:rFonts w:ascii="Century Gothic" w:hAnsi="Century Gothic"/>
                <w:b/>
                <w:sz w:val="18"/>
                <w:lang w:val="fr-BE"/>
              </w:rPr>
            </w:pPr>
            <w:r w:rsidRPr="001D0301">
              <w:rPr>
                <w:rFonts w:ascii="Century Gothic" w:hAnsi="Century Gothic"/>
                <w:sz w:val="18"/>
                <w:lang w:val="fr-BE"/>
              </w:rPr>
              <w:t xml:space="preserve">cetatenie.just.ro/images/BILANT_2016.pdf </w:t>
            </w:r>
          </w:p>
        </w:tc>
      </w:tr>
      <w:tr w:rsidR="00636319" w:rsidRPr="001D0301" w14:paraId="2828C762" w14:textId="77777777" w:rsidTr="009A7E75">
        <w:tc>
          <w:tcPr>
            <w:tcW w:w="350" w:type="pct"/>
            <w:shd w:val="clear" w:color="auto" w:fill="DBE5F1" w:themeFill="accent1" w:themeFillTint="33"/>
          </w:tcPr>
          <w:p w14:paraId="14B268A5" w14:textId="77777777" w:rsidR="00636319" w:rsidRPr="001E041B" w:rsidRDefault="00636319" w:rsidP="00636319">
            <w:pPr>
              <w:jc w:val="both"/>
              <w:rPr>
                <w:rFonts w:ascii="Century Gothic" w:hAnsi="Century Gothic"/>
                <w:b/>
                <w:sz w:val="18"/>
              </w:rPr>
            </w:pPr>
            <w:r w:rsidRPr="001E041B">
              <w:rPr>
                <w:rFonts w:ascii="Century Gothic" w:hAnsi="Century Gothic"/>
                <w:b/>
                <w:sz w:val="18"/>
              </w:rPr>
              <w:t>2017</w:t>
            </w:r>
          </w:p>
        </w:tc>
        <w:tc>
          <w:tcPr>
            <w:tcW w:w="731" w:type="pct"/>
            <w:shd w:val="clear" w:color="auto" w:fill="DBE5F1" w:themeFill="accent1" w:themeFillTint="33"/>
          </w:tcPr>
          <w:p w14:paraId="1B652E3A" w14:textId="77777777" w:rsidR="00636319" w:rsidRPr="001E041B" w:rsidRDefault="00636319" w:rsidP="00636319">
            <w:pPr>
              <w:jc w:val="both"/>
              <w:rPr>
                <w:rFonts w:ascii="Century Gothic" w:hAnsi="Century Gothic"/>
                <w:b/>
                <w:sz w:val="18"/>
              </w:rPr>
            </w:pPr>
            <w:r w:rsidRPr="001E041B">
              <w:rPr>
                <w:rFonts w:ascii="Century Gothic" w:hAnsi="Century Gothic"/>
                <w:sz w:val="18"/>
              </w:rPr>
              <w:t>84,771</w:t>
            </w:r>
          </w:p>
        </w:tc>
        <w:tc>
          <w:tcPr>
            <w:tcW w:w="3919" w:type="pct"/>
            <w:shd w:val="clear" w:color="auto" w:fill="D9D9D9" w:themeFill="background1" w:themeFillShade="D9"/>
          </w:tcPr>
          <w:p w14:paraId="13AB27F6" w14:textId="77777777" w:rsidR="00636319" w:rsidRPr="001D0301" w:rsidRDefault="00636319" w:rsidP="00636319">
            <w:pPr>
              <w:jc w:val="both"/>
              <w:rPr>
                <w:rFonts w:ascii="Century Gothic" w:hAnsi="Century Gothic"/>
                <w:b/>
                <w:sz w:val="18"/>
                <w:lang w:val="fr-BE"/>
              </w:rPr>
            </w:pPr>
            <w:r w:rsidRPr="001D0301">
              <w:rPr>
                <w:rFonts w:ascii="Century Gothic" w:hAnsi="Century Gothic"/>
                <w:sz w:val="18"/>
                <w:lang w:val="fr-BE"/>
              </w:rPr>
              <w:t xml:space="preserve">cetatenie.just.ro/images/raport_anual_activit__ANC_2017_pentru_MJ_2.pdf </w:t>
            </w:r>
          </w:p>
        </w:tc>
      </w:tr>
    </w:tbl>
    <w:p w14:paraId="3F75CB3A" w14:textId="77777777" w:rsidR="00636319" w:rsidRPr="001D0301" w:rsidRDefault="00636319" w:rsidP="0060582F">
      <w:pPr>
        <w:pStyle w:val="MMultilevel"/>
        <w:numPr>
          <w:ilvl w:val="0"/>
          <w:numId w:val="0"/>
        </w:numPr>
        <w:rPr>
          <w:lang w:val="fr-BE"/>
        </w:rPr>
      </w:pPr>
    </w:p>
    <w:p w14:paraId="250234A2" w14:textId="77777777" w:rsidR="00B311A7" w:rsidRPr="001D0301" w:rsidRDefault="00B311A7" w:rsidP="0060582F">
      <w:pPr>
        <w:pStyle w:val="MMultilevel"/>
        <w:numPr>
          <w:ilvl w:val="0"/>
          <w:numId w:val="0"/>
        </w:numPr>
        <w:rPr>
          <w:lang w:val="fr-BE"/>
        </w:rPr>
      </w:pPr>
      <w:r w:rsidRPr="001D0301">
        <w:rPr>
          <w:lang w:val="fr-BE"/>
        </w:rPr>
        <w:br w:type="page"/>
      </w:r>
    </w:p>
    <w:p w14:paraId="60A9E60B" w14:textId="77777777" w:rsidR="00B311A7" w:rsidRPr="001E041B" w:rsidRDefault="00B311A7" w:rsidP="00E82E8C">
      <w:pPr>
        <w:pStyle w:val="MH1nonumb"/>
        <w:numPr>
          <w:ilvl w:val="0"/>
          <w:numId w:val="9"/>
        </w:numPr>
        <w:ind w:left="426" w:hanging="284"/>
      </w:pPr>
      <w:bookmarkStart w:id="127" w:name="_Toc520926038"/>
      <w:bookmarkStart w:id="128" w:name="_Toc496025541"/>
      <w:r w:rsidRPr="001E041B">
        <w:lastRenderedPageBreak/>
        <w:t xml:space="preserve">ECONOMIC AND FINANCIAL EFFICIENCY </w:t>
      </w:r>
      <w:r w:rsidR="00B65D4C" w:rsidRPr="001E041B">
        <w:t>OF</w:t>
      </w:r>
      <w:r w:rsidRPr="001E041B">
        <w:t xml:space="preserve"> RESIDENCE PERMITS FOR FOREIGN INVESTORS</w:t>
      </w:r>
      <w:bookmarkEnd w:id="127"/>
      <w:r w:rsidRPr="001E041B">
        <w:t xml:space="preserve"> </w:t>
      </w:r>
      <w:bookmarkStart w:id="129" w:name="_Hlk493698159"/>
      <w:r w:rsidRPr="001E041B">
        <w:t xml:space="preserve"> </w:t>
      </w:r>
      <w:bookmarkEnd w:id="128"/>
      <w:bookmarkEnd w:id="129"/>
    </w:p>
    <w:p w14:paraId="70EB20DD" w14:textId="5DB40F35" w:rsidR="00225FE8" w:rsidRPr="001E041B" w:rsidRDefault="00AF0ABA" w:rsidP="00225FE8">
      <w:pPr>
        <w:pStyle w:val="MMultilevel"/>
        <w:numPr>
          <w:ilvl w:val="0"/>
          <w:numId w:val="0"/>
        </w:numPr>
        <w:rPr>
          <w:lang w:val="en-GB"/>
        </w:rPr>
      </w:pPr>
      <w:r w:rsidRPr="001E041B">
        <w:rPr>
          <w:lang w:val="en-GB"/>
        </w:rPr>
        <w:t xml:space="preserve">No mechanism to monitor the economic impact of the scheme was identified. Given that there are no data available on the number of successful applications, it is difficult to assess the economic impact of the scheme. </w:t>
      </w:r>
      <w:r w:rsidR="00636319" w:rsidRPr="001E041B">
        <w:rPr>
          <w:lang w:val="en-GB"/>
        </w:rPr>
        <w:t>The National Statistics Institute confirmed that they were not in the possession of any information on the economic impact of foreign investors residence schemes</w:t>
      </w:r>
      <w:r w:rsidR="00636319" w:rsidRPr="001E041B">
        <w:rPr>
          <w:rStyle w:val="FootnoteReference"/>
          <w:lang w:val="en-GB"/>
        </w:rPr>
        <w:footnoteReference w:id="199"/>
      </w:r>
      <w:r w:rsidR="00636319" w:rsidRPr="001E041B">
        <w:rPr>
          <w:lang w:val="en-GB"/>
        </w:rPr>
        <w:t xml:space="preserve"> and the Ministry of Business Environment, Commerce and Entrepreneurship was unresponsive to our requests for consultations.</w:t>
      </w:r>
    </w:p>
    <w:p w14:paraId="0758BB92" w14:textId="77777777" w:rsidR="002141ED" w:rsidRPr="001E041B" w:rsidRDefault="002141ED" w:rsidP="00225FE8">
      <w:pPr>
        <w:pStyle w:val="MMultilevel"/>
        <w:numPr>
          <w:ilvl w:val="0"/>
          <w:numId w:val="0"/>
        </w:numPr>
        <w:rPr>
          <w:lang w:val="en-GB"/>
        </w:rPr>
      </w:pPr>
    </w:p>
    <w:p w14:paraId="7220781F" w14:textId="77777777" w:rsidR="002141ED" w:rsidRPr="001E041B" w:rsidRDefault="00AF0ABA" w:rsidP="00225FE8">
      <w:pPr>
        <w:pStyle w:val="MMultilevel"/>
        <w:numPr>
          <w:ilvl w:val="0"/>
          <w:numId w:val="0"/>
        </w:numPr>
        <w:rPr>
          <w:lang w:val="en-GB"/>
        </w:rPr>
      </w:pPr>
      <w:r w:rsidRPr="001E041B">
        <w:rPr>
          <w:lang w:val="en-GB"/>
        </w:rPr>
        <w:t>M</w:t>
      </w:r>
      <w:r w:rsidR="00882923" w:rsidRPr="001E041B">
        <w:rPr>
          <w:lang w:val="en-GB"/>
        </w:rPr>
        <w:t>edia</w:t>
      </w:r>
      <w:r w:rsidRPr="001E041B">
        <w:rPr>
          <w:lang w:val="en-GB"/>
        </w:rPr>
        <w:t xml:space="preserve"> reports in Romania</w:t>
      </w:r>
      <w:r w:rsidR="00882923" w:rsidRPr="001E041B">
        <w:rPr>
          <w:lang w:val="en-GB"/>
        </w:rPr>
        <w:t xml:space="preserve"> provide</w:t>
      </w:r>
      <w:r w:rsidRPr="001E041B">
        <w:rPr>
          <w:lang w:val="en-GB"/>
        </w:rPr>
        <w:t xml:space="preserve"> some general </w:t>
      </w:r>
      <w:r w:rsidR="00882923" w:rsidRPr="001E041B">
        <w:rPr>
          <w:lang w:val="en-GB"/>
        </w:rPr>
        <w:t xml:space="preserve">information </w:t>
      </w:r>
      <w:r w:rsidRPr="001E041B">
        <w:rPr>
          <w:lang w:val="en-GB"/>
        </w:rPr>
        <w:t>regarding</w:t>
      </w:r>
      <w:r w:rsidR="00882923" w:rsidRPr="001E041B">
        <w:rPr>
          <w:lang w:val="en-GB"/>
        </w:rPr>
        <w:t xml:space="preserve"> foreign investments in Roma</w:t>
      </w:r>
      <w:r w:rsidR="00153EEF" w:rsidRPr="001E041B">
        <w:rPr>
          <w:lang w:val="en-GB"/>
        </w:rPr>
        <w:t>n</w:t>
      </w:r>
      <w:r w:rsidR="00882923" w:rsidRPr="001E041B">
        <w:rPr>
          <w:lang w:val="en-GB"/>
        </w:rPr>
        <w:t>ia.</w:t>
      </w:r>
    </w:p>
    <w:p w14:paraId="62AD4448" w14:textId="77777777" w:rsidR="00882923" w:rsidRPr="001E041B" w:rsidRDefault="00882923" w:rsidP="00225FE8">
      <w:pPr>
        <w:pStyle w:val="MMultilevel"/>
        <w:numPr>
          <w:ilvl w:val="0"/>
          <w:numId w:val="0"/>
        </w:numPr>
        <w:rPr>
          <w:lang w:val="en-GB"/>
        </w:rPr>
      </w:pPr>
      <w:r w:rsidRPr="001E041B">
        <w:rPr>
          <w:lang w:val="en-GB"/>
        </w:rPr>
        <w:t xml:space="preserve"> </w:t>
      </w:r>
    </w:p>
    <w:p w14:paraId="2C216449" w14:textId="77777777" w:rsidR="00153EEF" w:rsidRPr="001E041B" w:rsidRDefault="00B10D02" w:rsidP="00225FE8">
      <w:pPr>
        <w:pStyle w:val="MMultilevel"/>
        <w:numPr>
          <w:ilvl w:val="0"/>
          <w:numId w:val="0"/>
        </w:numPr>
        <w:rPr>
          <w:lang w:val="en-GB"/>
        </w:rPr>
      </w:pPr>
      <w:r w:rsidRPr="001E041B">
        <w:rPr>
          <w:lang w:val="en-GB"/>
        </w:rPr>
        <w:t xml:space="preserve">The president of the </w:t>
      </w:r>
      <w:r w:rsidR="00882923" w:rsidRPr="001E041B">
        <w:rPr>
          <w:lang w:val="en-GB"/>
        </w:rPr>
        <w:t>Foreign Investors Council (</w:t>
      </w:r>
      <w:r w:rsidR="00882923" w:rsidRPr="001E041B">
        <w:rPr>
          <w:i/>
          <w:lang w:val="en-GB"/>
        </w:rPr>
        <w:t>Consiliul Investitorilor Străini</w:t>
      </w:r>
      <w:r w:rsidR="00882923" w:rsidRPr="001E041B">
        <w:rPr>
          <w:lang w:val="en-GB"/>
        </w:rPr>
        <w:t>), a</w:t>
      </w:r>
      <w:r w:rsidR="00AF0ABA" w:rsidRPr="001E041B">
        <w:rPr>
          <w:lang w:val="en-GB"/>
        </w:rPr>
        <w:t>n</w:t>
      </w:r>
      <w:r w:rsidR="00882923" w:rsidRPr="001E041B">
        <w:rPr>
          <w:lang w:val="en-GB"/>
        </w:rPr>
        <w:t xml:space="preserve"> organisation </w:t>
      </w:r>
      <w:r w:rsidR="00AF0ABA" w:rsidRPr="001E041B">
        <w:rPr>
          <w:lang w:val="en-GB"/>
        </w:rPr>
        <w:t>representing</w:t>
      </w:r>
      <w:r w:rsidR="00882923" w:rsidRPr="001E041B">
        <w:rPr>
          <w:lang w:val="en-GB"/>
        </w:rPr>
        <w:t xml:space="preserve"> the largest foreign companies in Romania</w:t>
      </w:r>
      <w:r w:rsidR="00AF0ABA" w:rsidRPr="001E041B">
        <w:rPr>
          <w:lang w:val="en-GB"/>
        </w:rPr>
        <w:t xml:space="preserve"> (130 companies that have a total RON 183,000,000,000.00 turnover (26% of Romania’s GDP)</w:t>
      </w:r>
      <w:r w:rsidR="004A10F2" w:rsidRPr="001E041B">
        <w:rPr>
          <w:lang w:val="en-GB"/>
        </w:rPr>
        <w:t>)</w:t>
      </w:r>
      <w:r w:rsidR="00AF0ABA" w:rsidRPr="001E041B">
        <w:rPr>
          <w:rStyle w:val="FootnoteReference"/>
          <w:lang w:val="en-GB"/>
        </w:rPr>
        <w:footnoteReference w:id="200"/>
      </w:r>
      <w:r w:rsidR="00882923" w:rsidRPr="001E041B">
        <w:rPr>
          <w:lang w:val="en-GB"/>
        </w:rPr>
        <w:t xml:space="preserve">, </w:t>
      </w:r>
      <w:r w:rsidRPr="001E041B">
        <w:rPr>
          <w:lang w:val="en-GB"/>
        </w:rPr>
        <w:t xml:space="preserve">declared in February 2018 that Romania is becoming less and less attractive to foreign investors. </w:t>
      </w:r>
    </w:p>
    <w:p w14:paraId="18110E1A" w14:textId="77777777" w:rsidR="00153EEF" w:rsidRPr="001E041B" w:rsidRDefault="00153EEF" w:rsidP="00225FE8">
      <w:pPr>
        <w:pStyle w:val="MMultilevel"/>
        <w:numPr>
          <w:ilvl w:val="0"/>
          <w:numId w:val="0"/>
        </w:numPr>
        <w:rPr>
          <w:lang w:val="en-GB"/>
        </w:rPr>
      </w:pPr>
    </w:p>
    <w:p w14:paraId="6156BD28" w14:textId="77777777" w:rsidR="00AF0ABA" w:rsidRPr="001E041B" w:rsidRDefault="00153EEF" w:rsidP="00225FE8">
      <w:pPr>
        <w:pStyle w:val="MMultilevel"/>
        <w:numPr>
          <w:ilvl w:val="0"/>
          <w:numId w:val="0"/>
        </w:numPr>
        <w:rPr>
          <w:lang w:val="en-GB"/>
        </w:rPr>
      </w:pPr>
      <w:r w:rsidRPr="001E041B">
        <w:rPr>
          <w:lang w:val="en-GB"/>
        </w:rPr>
        <w:t>The president of the Foreign Investors Council</w:t>
      </w:r>
      <w:r w:rsidR="00B10D02" w:rsidRPr="001E041B">
        <w:rPr>
          <w:lang w:val="en-GB"/>
        </w:rPr>
        <w:t xml:space="preserve"> drew attention </w:t>
      </w:r>
      <w:r w:rsidR="00AF0ABA" w:rsidRPr="001E041B">
        <w:rPr>
          <w:lang w:val="en-GB"/>
        </w:rPr>
        <w:t xml:space="preserve">to </w:t>
      </w:r>
      <w:r w:rsidR="00B10D02" w:rsidRPr="001E041B">
        <w:rPr>
          <w:lang w:val="en-GB"/>
        </w:rPr>
        <w:t xml:space="preserve">the fact that </w:t>
      </w:r>
      <w:r w:rsidR="00882923" w:rsidRPr="001E041B">
        <w:rPr>
          <w:lang w:val="en-GB"/>
        </w:rPr>
        <w:t xml:space="preserve">the repeated changes and attempted changes to </w:t>
      </w:r>
      <w:r w:rsidR="00B10D02" w:rsidRPr="001E041B">
        <w:rPr>
          <w:lang w:val="en-GB"/>
        </w:rPr>
        <w:t>fiscal</w:t>
      </w:r>
      <w:r w:rsidR="00882923" w:rsidRPr="001E041B">
        <w:rPr>
          <w:lang w:val="en-GB"/>
        </w:rPr>
        <w:t xml:space="preserve"> policy </w:t>
      </w:r>
      <w:r w:rsidR="00B10D02" w:rsidRPr="001E041B">
        <w:rPr>
          <w:lang w:val="en-GB"/>
        </w:rPr>
        <w:t xml:space="preserve">had a considerable impact and </w:t>
      </w:r>
      <w:r w:rsidR="00882923" w:rsidRPr="001E041B">
        <w:rPr>
          <w:lang w:val="en-GB"/>
        </w:rPr>
        <w:t xml:space="preserve">generated distrust </w:t>
      </w:r>
      <w:r w:rsidR="00B10D02" w:rsidRPr="001E041B">
        <w:rPr>
          <w:lang w:val="en-GB"/>
        </w:rPr>
        <w:t xml:space="preserve">among foreign investors. </w:t>
      </w:r>
      <w:r w:rsidR="00151CFE" w:rsidRPr="001E041B">
        <w:rPr>
          <w:lang w:val="en-GB"/>
        </w:rPr>
        <w:t>The transfer of contributions to social security from the employer to the employee, split VAT, the attempted switch to a 1% turnover tax for small businesses to replace the 16% profit tax are three fundamental fiscal changes cited by investors as a major source of instability.</w:t>
      </w:r>
      <w:r w:rsidR="00151CFE" w:rsidRPr="001E041B">
        <w:rPr>
          <w:rStyle w:val="FootnoteReference"/>
          <w:lang w:val="en-GB"/>
        </w:rPr>
        <w:t xml:space="preserve"> </w:t>
      </w:r>
      <w:r w:rsidR="00151CFE" w:rsidRPr="001E041B">
        <w:rPr>
          <w:rStyle w:val="FootnoteReference"/>
          <w:lang w:val="en-GB"/>
        </w:rPr>
        <w:footnoteReference w:id="201"/>
      </w:r>
      <w:r w:rsidR="00151CFE" w:rsidRPr="001E041B">
        <w:rPr>
          <w:lang w:val="en-GB"/>
        </w:rPr>
        <w:t xml:space="preserve"> </w:t>
      </w:r>
      <w:r w:rsidR="00B10D02" w:rsidRPr="001E041B">
        <w:rPr>
          <w:lang w:val="en-GB"/>
        </w:rPr>
        <w:t>He added that</w:t>
      </w:r>
      <w:r w:rsidR="00882923" w:rsidRPr="001E041B">
        <w:rPr>
          <w:lang w:val="en-GB"/>
        </w:rPr>
        <w:t xml:space="preserve"> Romania </w:t>
      </w:r>
      <w:r w:rsidR="00B10D02" w:rsidRPr="001E041B">
        <w:rPr>
          <w:lang w:val="en-GB"/>
        </w:rPr>
        <w:t>had</w:t>
      </w:r>
      <w:r w:rsidR="00882923" w:rsidRPr="001E041B">
        <w:rPr>
          <w:lang w:val="en-GB"/>
        </w:rPr>
        <w:t xml:space="preserve"> not been able to attract large investments in recent years</w:t>
      </w:r>
      <w:r w:rsidR="00B10D02" w:rsidRPr="001E041B">
        <w:rPr>
          <w:lang w:val="en-GB"/>
        </w:rPr>
        <w:t>. G</w:t>
      </w:r>
      <w:r w:rsidR="00882923" w:rsidRPr="001E041B">
        <w:rPr>
          <w:lang w:val="en-GB"/>
        </w:rPr>
        <w:t>iven the economic growth in the EU, one would have expected an increase in foreign investments in Romania</w:t>
      </w:r>
      <w:r w:rsidRPr="001E041B">
        <w:rPr>
          <w:lang w:val="en-GB"/>
        </w:rPr>
        <w:t>.</w:t>
      </w:r>
      <w:r w:rsidR="00B17FD9" w:rsidRPr="001E041B">
        <w:rPr>
          <w:lang w:val="en-GB"/>
        </w:rPr>
        <w:t xml:space="preserve"> </w:t>
      </w:r>
    </w:p>
    <w:p w14:paraId="57A38CD5" w14:textId="77777777" w:rsidR="00AF0ABA" w:rsidRPr="001E041B" w:rsidRDefault="00AF0ABA" w:rsidP="00225FE8">
      <w:pPr>
        <w:pStyle w:val="MMultilevel"/>
        <w:numPr>
          <w:ilvl w:val="0"/>
          <w:numId w:val="0"/>
        </w:numPr>
        <w:rPr>
          <w:lang w:val="en-GB"/>
        </w:rPr>
      </w:pPr>
    </w:p>
    <w:p w14:paraId="385EB766" w14:textId="77777777" w:rsidR="00AF0ABA" w:rsidRPr="001E041B" w:rsidRDefault="00AF0ABA" w:rsidP="00225FE8">
      <w:pPr>
        <w:pStyle w:val="MMultilevel"/>
        <w:numPr>
          <w:ilvl w:val="0"/>
          <w:numId w:val="0"/>
        </w:numPr>
        <w:rPr>
          <w:lang w:val="en-GB"/>
        </w:rPr>
      </w:pPr>
      <w:r w:rsidRPr="001E041B">
        <w:rPr>
          <w:lang w:val="en-GB"/>
        </w:rPr>
        <w:t>T</w:t>
      </w:r>
      <w:r w:rsidR="00B17FD9" w:rsidRPr="001E041B">
        <w:rPr>
          <w:lang w:val="en-GB"/>
        </w:rPr>
        <w:t xml:space="preserve">his conclusion was also </w:t>
      </w:r>
      <w:r w:rsidR="002141ED" w:rsidRPr="001E041B">
        <w:rPr>
          <w:lang w:val="en-GB"/>
        </w:rPr>
        <w:t>shared</w:t>
      </w:r>
      <w:r w:rsidR="00B17FD9" w:rsidRPr="001E041B">
        <w:rPr>
          <w:lang w:val="en-GB"/>
        </w:rPr>
        <w:t xml:space="preserve"> at Euromoney 2018, the conference for the investors in Central and Eastern Europe held in Vi</w:t>
      </w:r>
      <w:r w:rsidR="009C4017" w:rsidRPr="001E041B">
        <w:rPr>
          <w:lang w:val="en-GB"/>
        </w:rPr>
        <w:t>e</w:t>
      </w:r>
      <w:r w:rsidR="00B17FD9" w:rsidRPr="001E041B">
        <w:rPr>
          <w:lang w:val="en-GB"/>
        </w:rPr>
        <w:t xml:space="preserve">nna, where it was also pointed out that </w:t>
      </w:r>
      <w:r w:rsidR="002141ED" w:rsidRPr="001E041B">
        <w:rPr>
          <w:lang w:val="en-GB"/>
        </w:rPr>
        <w:t xml:space="preserve">this was caused </w:t>
      </w:r>
      <w:r w:rsidR="00B17FD9" w:rsidRPr="001E041B">
        <w:rPr>
          <w:lang w:val="en-GB"/>
        </w:rPr>
        <w:t>by the unsustainable budget deficit, political instability and corruption.</w:t>
      </w:r>
      <w:r w:rsidR="00B17FD9" w:rsidRPr="001E041B">
        <w:rPr>
          <w:rStyle w:val="FootnoteReference"/>
          <w:lang w:val="en-GB"/>
        </w:rPr>
        <w:footnoteReference w:id="202"/>
      </w:r>
      <w:r w:rsidR="00B17FD9" w:rsidRPr="001E041B">
        <w:rPr>
          <w:lang w:val="en-GB"/>
        </w:rPr>
        <w:t xml:space="preserve"> </w:t>
      </w:r>
      <w:r w:rsidR="00882923" w:rsidRPr="001E041B">
        <w:rPr>
          <w:lang w:val="en-GB"/>
        </w:rPr>
        <w:t xml:space="preserve"> </w:t>
      </w:r>
      <w:r w:rsidR="00153EEF" w:rsidRPr="001E041B">
        <w:rPr>
          <w:lang w:val="en-GB"/>
        </w:rPr>
        <w:t xml:space="preserve">The president of the Foreign Investors Council </w:t>
      </w:r>
      <w:r w:rsidR="00882923" w:rsidRPr="001E041B">
        <w:rPr>
          <w:lang w:val="en-GB"/>
        </w:rPr>
        <w:t>mentioned that there were foreign investors who were interested in doing business in Romania, but reconsidered, due to the political climate.</w:t>
      </w:r>
      <w:r w:rsidR="00B10D02" w:rsidRPr="001E041B">
        <w:rPr>
          <w:rStyle w:val="FootnoteReference"/>
          <w:lang w:val="en-GB"/>
        </w:rPr>
        <w:footnoteReference w:id="203"/>
      </w:r>
      <w:r w:rsidR="00882923" w:rsidRPr="001E041B">
        <w:rPr>
          <w:lang w:val="en-GB"/>
        </w:rPr>
        <w:t xml:space="preserve"> </w:t>
      </w:r>
    </w:p>
    <w:p w14:paraId="24AE8CBD" w14:textId="77777777" w:rsidR="00AF0ABA" w:rsidRPr="001E041B" w:rsidRDefault="00882923" w:rsidP="00225FE8">
      <w:pPr>
        <w:pStyle w:val="MMultilevel"/>
        <w:numPr>
          <w:ilvl w:val="0"/>
          <w:numId w:val="0"/>
        </w:numPr>
        <w:rPr>
          <w:lang w:val="en-GB"/>
        </w:rPr>
      </w:pPr>
      <w:r w:rsidRPr="001E041B">
        <w:rPr>
          <w:lang w:val="en-GB"/>
        </w:rPr>
        <w:t xml:space="preserve"> </w:t>
      </w:r>
    </w:p>
    <w:p w14:paraId="5759E97A" w14:textId="77777777" w:rsidR="00153EEF" w:rsidRPr="001E041B" w:rsidRDefault="00B17FD9" w:rsidP="00153EEF">
      <w:pPr>
        <w:pStyle w:val="MMultilevel"/>
        <w:numPr>
          <w:ilvl w:val="0"/>
          <w:numId w:val="0"/>
        </w:numPr>
        <w:rPr>
          <w:lang w:val="en-GB"/>
        </w:rPr>
      </w:pPr>
      <w:r w:rsidRPr="001E041B">
        <w:rPr>
          <w:lang w:val="en-GB"/>
        </w:rPr>
        <w:t>The Foreign Investors Council</w:t>
      </w:r>
      <w:r w:rsidR="004E5D34" w:rsidRPr="001E041B">
        <w:rPr>
          <w:lang w:val="en-GB"/>
        </w:rPr>
        <w:t xml:space="preserve"> (FIC)</w:t>
      </w:r>
      <w:r w:rsidRPr="001E041B">
        <w:rPr>
          <w:lang w:val="en-GB"/>
        </w:rPr>
        <w:t xml:space="preserve"> published </w:t>
      </w:r>
      <w:r w:rsidR="004A10F2" w:rsidRPr="001E041B">
        <w:rPr>
          <w:lang w:val="en-GB"/>
        </w:rPr>
        <w:t>a report</w:t>
      </w:r>
      <w:r w:rsidR="00636319" w:rsidRPr="001E041B">
        <w:rPr>
          <w:rStyle w:val="FootnoteReference"/>
          <w:lang w:val="en-GB"/>
        </w:rPr>
        <w:footnoteReference w:id="204"/>
      </w:r>
      <w:r w:rsidR="004A10F2" w:rsidRPr="001E041B">
        <w:rPr>
          <w:lang w:val="en-GB"/>
        </w:rPr>
        <w:t xml:space="preserve"> </w:t>
      </w:r>
      <w:r w:rsidR="00507562" w:rsidRPr="001E041B">
        <w:rPr>
          <w:lang w:val="en-GB"/>
        </w:rPr>
        <w:t>on the state of foreign investments</w:t>
      </w:r>
      <w:r w:rsidR="004A10F2" w:rsidRPr="001E041B">
        <w:rPr>
          <w:lang w:val="en-GB"/>
        </w:rPr>
        <w:t xml:space="preserve"> in 2017, which highli</w:t>
      </w:r>
      <w:r w:rsidR="00153EEF" w:rsidRPr="001E041B">
        <w:rPr>
          <w:lang w:val="en-GB"/>
        </w:rPr>
        <w:t>g</w:t>
      </w:r>
      <w:r w:rsidR="004A10F2" w:rsidRPr="001E041B">
        <w:rPr>
          <w:lang w:val="en-GB"/>
        </w:rPr>
        <w:t>hted the following</w:t>
      </w:r>
      <w:r w:rsidR="004E5D34" w:rsidRPr="001E041B">
        <w:rPr>
          <w:lang w:val="en-GB"/>
        </w:rPr>
        <w:t xml:space="preserve">: </w:t>
      </w:r>
    </w:p>
    <w:p w14:paraId="656C7AA3" w14:textId="77777777" w:rsidR="00225FE8" w:rsidRPr="001E041B" w:rsidRDefault="004E5D34" w:rsidP="009A7E75">
      <w:pPr>
        <w:pStyle w:val="MMultilevel"/>
        <w:numPr>
          <w:ilvl w:val="0"/>
          <w:numId w:val="26"/>
        </w:numPr>
        <w:ind w:left="406"/>
        <w:rPr>
          <w:lang w:val="en-GB"/>
        </w:rPr>
      </w:pPr>
      <w:r w:rsidRPr="001E041B">
        <w:rPr>
          <w:lang w:val="en-GB"/>
        </w:rPr>
        <w:t>Foreign Direct Investment has contributed significantly to the modernisation of the Romanian economy as well as to its integration into the European market and international production chains</w:t>
      </w:r>
      <w:r w:rsidR="00153EEF" w:rsidRPr="001E041B">
        <w:rPr>
          <w:lang w:val="en-GB"/>
        </w:rPr>
        <w:t>;</w:t>
      </w:r>
    </w:p>
    <w:p w14:paraId="0DA9B229" w14:textId="77777777" w:rsidR="004E5D34" w:rsidRPr="001E041B" w:rsidRDefault="004E5D34" w:rsidP="009A7E75">
      <w:pPr>
        <w:pStyle w:val="MMultilevel"/>
        <w:numPr>
          <w:ilvl w:val="0"/>
          <w:numId w:val="26"/>
        </w:numPr>
        <w:ind w:left="406"/>
        <w:rPr>
          <w:lang w:val="en-GB"/>
        </w:rPr>
      </w:pPr>
      <w:r w:rsidRPr="001E041B">
        <w:rPr>
          <w:lang w:val="en-GB"/>
        </w:rPr>
        <w:t xml:space="preserve">Between 2010 and 2015, foreign companies continued to hire even though their turnover remained relatively constant. This suggests that most have made long term investments in Romania and they </w:t>
      </w:r>
      <w:r w:rsidRPr="001E041B">
        <w:rPr>
          <w:lang w:val="en-GB"/>
        </w:rPr>
        <w:lastRenderedPageBreak/>
        <w:t>are not focussed on merely making short-term profits</w:t>
      </w:r>
      <w:r w:rsidR="00153EEF" w:rsidRPr="001E041B">
        <w:rPr>
          <w:lang w:val="en-GB"/>
        </w:rPr>
        <w:t>;</w:t>
      </w:r>
    </w:p>
    <w:p w14:paraId="4224746F" w14:textId="77777777" w:rsidR="004E5D34" w:rsidRPr="001E041B" w:rsidRDefault="004E5D34" w:rsidP="009A7E75">
      <w:pPr>
        <w:pStyle w:val="MMultilevel"/>
        <w:numPr>
          <w:ilvl w:val="0"/>
          <w:numId w:val="26"/>
        </w:numPr>
        <w:ind w:left="406"/>
        <w:rPr>
          <w:lang w:val="en-GB"/>
        </w:rPr>
      </w:pPr>
      <w:r w:rsidRPr="001E041B">
        <w:rPr>
          <w:lang w:val="en-GB"/>
        </w:rPr>
        <w:t>Foreign companies account for an average of 70% of Romania's exports, as well as for 60% of its imports</w:t>
      </w:r>
      <w:r w:rsidR="00153EEF" w:rsidRPr="001E041B">
        <w:rPr>
          <w:lang w:val="en-GB"/>
        </w:rPr>
        <w:t>;</w:t>
      </w:r>
    </w:p>
    <w:p w14:paraId="0B93A03E" w14:textId="585A1573" w:rsidR="004E5D34" w:rsidRPr="001E041B" w:rsidRDefault="004E5D34" w:rsidP="009A7E75">
      <w:pPr>
        <w:pStyle w:val="MMultilevel"/>
        <w:numPr>
          <w:ilvl w:val="0"/>
          <w:numId w:val="26"/>
        </w:numPr>
        <w:ind w:left="406"/>
        <w:rPr>
          <w:lang w:val="en-GB"/>
        </w:rPr>
      </w:pPr>
      <w:r w:rsidRPr="001E041B">
        <w:rPr>
          <w:lang w:val="en-GB"/>
        </w:rPr>
        <w:t>Although the general perception is that the volume of FDI is high, Romania has the lowest FDI stock per capita in the region (</w:t>
      </w:r>
      <w:r w:rsidR="00636319" w:rsidRPr="001E041B">
        <w:rPr>
          <w:lang w:val="en-GB"/>
        </w:rPr>
        <w:t xml:space="preserve">EUR </w:t>
      </w:r>
      <w:r w:rsidRPr="001E041B">
        <w:rPr>
          <w:lang w:val="en-GB"/>
        </w:rPr>
        <w:t>3,130 per capita)</w:t>
      </w:r>
      <w:r w:rsidR="00153EEF" w:rsidRPr="001E041B">
        <w:rPr>
          <w:lang w:val="en-GB"/>
        </w:rPr>
        <w:t>;</w:t>
      </w:r>
    </w:p>
    <w:p w14:paraId="39771CCD" w14:textId="77777777" w:rsidR="004E5D34" w:rsidRPr="001E041B" w:rsidRDefault="004E5D34" w:rsidP="009A7E75">
      <w:pPr>
        <w:pStyle w:val="MMultilevel"/>
        <w:numPr>
          <w:ilvl w:val="0"/>
          <w:numId w:val="26"/>
        </w:numPr>
        <w:ind w:left="406"/>
        <w:rPr>
          <w:color w:val="FF0000"/>
          <w:lang w:val="en-GB"/>
        </w:rPr>
      </w:pPr>
      <w:r w:rsidRPr="001E041B">
        <w:rPr>
          <w:lang w:val="en-GB"/>
        </w:rPr>
        <w:t>Almost half of all FDI has been in the industrial sector. These investments are long-term and capital intensive</w:t>
      </w:r>
      <w:r w:rsidR="00153EEF" w:rsidRPr="001E041B">
        <w:rPr>
          <w:lang w:val="en-GB"/>
        </w:rPr>
        <w:t>;</w:t>
      </w:r>
    </w:p>
    <w:p w14:paraId="2998B9BE" w14:textId="77777777" w:rsidR="004E5D34" w:rsidRPr="001E041B" w:rsidRDefault="004E5D34" w:rsidP="009A7E75">
      <w:pPr>
        <w:pStyle w:val="MMultilevel"/>
        <w:numPr>
          <w:ilvl w:val="0"/>
          <w:numId w:val="26"/>
        </w:numPr>
        <w:ind w:left="406"/>
        <w:rPr>
          <w:lang w:val="en-GB"/>
        </w:rPr>
      </w:pPr>
      <w:r w:rsidRPr="001E041B">
        <w:rPr>
          <w:lang w:val="en-GB"/>
        </w:rPr>
        <w:t xml:space="preserve">Romania has the second most stable macroeconomic framework </w:t>
      </w:r>
      <w:r w:rsidR="002141ED" w:rsidRPr="001E041B">
        <w:rPr>
          <w:lang w:val="en-GB"/>
        </w:rPr>
        <w:t>in</w:t>
      </w:r>
      <w:r w:rsidRPr="001E041B">
        <w:rPr>
          <w:lang w:val="en-GB"/>
        </w:rPr>
        <w:t xml:space="preserve"> the region </w:t>
      </w:r>
      <w:r w:rsidR="002141ED" w:rsidRPr="001E041B">
        <w:rPr>
          <w:lang w:val="en-GB"/>
        </w:rPr>
        <w:t>a</w:t>
      </w:r>
      <w:r w:rsidRPr="001E041B">
        <w:rPr>
          <w:lang w:val="en-GB"/>
        </w:rPr>
        <w:t xml:space="preserve">fter the Czech Republic, </w:t>
      </w:r>
      <w:r w:rsidR="002141ED" w:rsidRPr="001E041B">
        <w:rPr>
          <w:lang w:val="en-GB"/>
        </w:rPr>
        <w:t xml:space="preserve">but </w:t>
      </w:r>
      <w:r w:rsidRPr="001E041B">
        <w:rPr>
          <w:lang w:val="en-GB"/>
        </w:rPr>
        <w:t>is among the last when it comes to the other indicators like infrastructure, tertiary education and training, and labour market efficiency</w:t>
      </w:r>
      <w:r w:rsidR="00153EEF" w:rsidRPr="001E041B">
        <w:rPr>
          <w:lang w:val="en-GB"/>
        </w:rPr>
        <w:t>.</w:t>
      </w:r>
      <w:r w:rsidR="00636319" w:rsidRPr="001E041B">
        <w:rPr>
          <w:rStyle w:val="FootnoteReference"/>
          <w:lang w:val="en-GB"/>
        </w:rPr>
        <w:t xml:space="preserve"> </w:t>
      </w:r>
      <w:r w:rsidR="00636319" w:rsidRPr="001E041B">
        <w:rPr>
          <w:rStyle w:val="FootnoteReference"/>
          <w:lang w:val="en-GB"/>
        </w:rPr>
        <w:footnoteReference w:id="205"/>
      </w:r>
    </w:p>
    <w:p w14:paraId="631A7C9F" w14:textId="77777777" w:rsidR="00A13B3F" w:rsidRPr="001E041B" w:rsidRDefault="00A13B3F" w:rsidP="00A13B3F">
      <w:pPr>
        <w:pStyle w:val="MMultilevel"/>
        <w:numPr>
          <w:ilvl w:val="0"/>
          <w:numId w:val="0"/>
        </w:numPr>
        <w:ind w:left="425" w:hanging="425"/>
        <w:rPr>
          <w:lang w:val="en-GB"/>
        </w:rPr>
      </w:pPr>
    </w:p>
    <w:p w14:paraId="0A2BCE5C" w14:textId="2370319F" w:rsidR="004E5D34" w:rsidRPr="001E041B" w:rsidRDefault="00A13B3F" w:rsidP="00A85F57">
      <w:pPr>
        <w:pStyle w:val="MMultilevel"/>
        <w:numPr>
          <w:ilvl w:val="0"/>
          <w:numId w:val="0"/>
        </w:numPr>
        <w:ind w:firstLine="1"/>
        <w:rPr>
          <w:lang w:val="en-GB"/>
        </w:rPr>
      </w:pPr>
      <w:r w:rsidRPr="001E041B">
        <w:rPr>
          <w:lang w:val="en-GB"/>
        </w:rPr>
        <w:t>The National Bank of Romania estimated that between Janua</w:t>
      </w:r>
      <w:r w:rsidR="009C4017" w:rsidRPr="001E041B">
        <w:rPr>
          <w:lang w:val="en-GB"/>
        </w:rPr>
        <w:t>r</w:t>
      </w:r>
      <w:r w:rsidRPr="001E041B">
        <w:rPr>
          <w:lang w:val="en-GB"/>
        </w:rPr>
        <w:t xml:space="preserve">y and </w:t>
      </w:r>
      <w:r w:rsidR="00636319" w:rsidRPr="001E041B">
        <w:rPr>
          <w:lang w:val="en-GB"/>
        </w:rPr>
        <w:t xml:space="preserve">April </w:t>
      </w:r>
      <w:r w:rsidRPr="001E041B">
        <w:rPr>
          <w:lang w:val="en-GB"/>
        </w:rPr>
        <w:t xml:space="preserve">2018, total foreign investment in Romania amounted to EUR </w:t>
      </w:r>
      <w:r w:rsidR="00636319" w:rsidRPr="001E041B">
        <w:rPr>
          <w:lang w:val="en-GB"/>
        </w:rPr>
        <w:t xml:space="preserve">1,454 </w:t>
      </w:r>
      <w:r w:rsidR="00153EEF" w:rsidRPr="001E041B">
        <w:rPr>
          <w:lang w:val="en-GB"/>
        </w:rPr>
        <w:t>M</w:t>
      </w:r>
      <w:r w:rsidRPr="001E041B">
        <w:rPr>
          <w:lang w:val="en-GB"/>
        </w:rPr>
        <w:t>i</w:t>
      </w:r>
      <w:r w:rsidR="00153EEF" w:rsidRPr="001E041B">
        <w:rPr>
          <w:lang w:val="en-GB"/>
        </w:rPr>
        <w:t>l</w:t>
      </w:r>
      <w:r w:rsidRPr="001E041B">
        <w:rPr>
          <w:lang w:val="en-GB"/>
        </w:rPr>
        <w:t xml:space="preserve">lion, EUR </w:t>
      </w:r>
      <w:r w:rsidR="00636319" w:rsidRPr="001E041B">
        <w:rPr>
          <w:lang w:val="en-GB"/>
        </w:rPr>
        <w:t xml:space="preserve">263 </w:t>
      </w:r>
      <w:r w:rsidR="00153EEF" w:rsidRPr="001E041B">
        <w:rPr>
          <w:lang w:val="en-GB"/>
        </w:rPr>
        <w:t>M</w:t>
      </w:r>
      <w:r w:rsidRPr="001E041B">
        <w:rPr>
          <w:lang w:val="en-GB"/>
        </w:rPr>
        <w:t>il</w:t>
      </w:r>
      <w:r w:rsidR="009C4017" w:rsidRPr="001E041B">
        <w:rPr>
          <w:lang w:val="en-GB"/>
        </w:rPr>
        <w:t>l</w:t>
      </w:r>
      <w:r w:rsidRPr="001E041B">
        <w:rPr>
          <w:lang w:val="en-GB"/>
        </w:rPr>
        <w:t xml:space="preserve">ion more than in the same period </w:t>
      </w:r>
      <w:r w:rsidR="002141ED" w:rsidRPr="001E041B">
        <w:rPr>
          <w:lang w:val="en-GB"/>
        </w:rPr>
        <w:t xml:space="preserve">of </w:t>
      </w:r>
      <w:r w:rsidR="004A10F2" w:rsidRPr="001E041B">
        <w:rPr>
          <w:lang w:val="en-GB"/>
        </w:rPr>
        <w:t xml:space="preserve">the previous </w:t>
      </w:r>
      <w:r w:rsidRPr="001E041B">
        <w:rPr>
          <w:lang w:val="en-GB"/>
        </w:rPr>
        <w:t>year.</w:t>
      </w:r>
      <w:r w:rsidRPr="001E041B">
        <w:rPr>
          <w:rStyle w:val="FootnoteReference"/>
          <w:lang w:val="en-GB"/>
        </w:rPr>
        <w:footnoteReference w:id="206"/>
      </w:r>
      <w:r w:rsidR="00286AEF" w:rsidRPr="001E041B">
        <w:rPr>
          <w:lang w:val="en-GB"/>
        </w:rPr>
        <w:t xml:space="preserve"> Direct foreign investments amounted to EUR 4,517 </w:t>
      </w:r>
      <w:r w:rsidR="00153EEF" w:rsidRPr="001E041B">
        <w:rPr>
          <w:lang w:val="en-GB"/>
        </w:rPr>
        <w:t>M</w:t>
      </w:r>
      <w:r w:rsidR="00286AEF" w:rsidRPr="001E041B">
        <w:rPr>
          <w:lang w:val="en-GB"/>
        </w:rPr>
        <w:t xml:space="preserve">illion in 2016 and at the end of the year, it reached the total of </w:t>
      </w:r>
      <w:r w:rsidR="004E4CE1" w:rsidRPr="001E041B">
        <w:rPr>
          <w:lang w:val="en-GB"/>
        </w:rPr>
        <w:t xml:space="preserve">EUR 48,964 </w:t>
      </w:r>
      <w:r w:rsidR="00153EEF" w:rsidRPr="001E041B">
        <w:rPr>
          <w:lang w:val="en-GB"/>
        </w:rPr>
        <w:t>M</w:t>
      </w:r>
      <w:r w:rsidR="004E4CE1" w:rsidRPr="001E041B">
        <w:rPr>
          <w:lang w:val="en-GB"/>
        </w:rPr>
        <w:t>illion. Most of these investments were made in the manufacturing industry, followed by constructions, real estate, commerce, financial brokering and insurances.</w:t>
      </w:r>
      <w:r w:rsidR="004E4CE1" w:rsidRPr="001E041B">
        <w:rPr>
          <w:rStyle w:val="FootnoteReference"/>
          <w:lang w:val="en-GB"/>
        </w:rPr>
        <w:footnoteReference w:id="207"/>
      </w:r>
    </w:p>
    <w:sectPr w:rsidR="004E5D34" w:rsidRPr="001E041B">
      <w:footerReference w:type="default" r:id="rId18"/>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BA3C57E" w16cid:durableId="1F0EF2B5"/>
  <w16cid:commentId w16cid:paraId="2BE20B62" w16cid:durableId="1F0EF71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D5FE1B" w14:textId="77777777" w:rsidR="00742A2F" w:rsidRDefault="00742A2F">
      <w:r>
        <w:separator/>
      </w:r>
    </w:p>
  </w:endnote>
  <w:endnote w:type="continuationSeparator" w:id="0">
    <w:p w14:paraId="113EE316" w14:textId="77777777" w:rsidR="00742A2F" w:rsidRDefault="00742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73E29B" w14:textId="77777777" w:rsidR="00215ACE" w:rsidRDefault="00215ACE">
    <w:pPr>
      <w:pStyle w:val="Footer"/>
    </w:pPr>
  </w:p>
  <w:tbl>
    <w:tblPr>
      <w:tblW w:w="0" w:type="auto"/>
      <w:tblBorders>
        <w:top w:val="single" w:sz="4" w:space="0" w:color="auto"/>
      </w:tblBorders>
      <w:tblLook w:val="01E0" w:firstRow="1" w:lastRow="1" w:firstColumn="1" w:lastColumn="1" w:noHBand="0" w:noVBand="0"/>
    </w:tblPr>
    <w:tblGrid>
      <w:gridCol w:w="2093"/>
      <w:gridCol w:w="7073"/>
    </w:tblGrid>
    <w:tr w:rsidR="00215ACE" w:rsidRPr="00575A75" w14:paraId="75217793" w14:textId="77777777" w:rsidTr="00A57A4A">
      <w:tc>
        <w:tcPr>
          <w:tcW w:w="2093" w:type="dxa"/>
        </w:tcPr>
        <w:p w14:paraId="5DC92441" w14:textId="77777777" w:rsidR="00215ACE" w:rsidRPr="007E257E" w:rsidRDefault="00215ACE" w:rsidP="00A57A4A">
          <w:pPr>
            <w:pStyle w:val="Header"/>
            <w:ind w:right="360"/>
            <w:rPr>
              <w:i/>
              <w:sz w:val="18"/>
              <w:szCs w:val="18"/>
            </w:rPr>
          </w:pPr>
          <w:r w:rsidRPr="007E257E">
            <w:rPr>
              <w:i/>
              <w:sz w:val="18"/>
              <w:szCs w:val="18"/>
            </w:rPr>
            <w:t xml:space="preserve">Milieu Ltd </w:t>
          </w:r>
        </w:p>
        <w:p w14:paraId="0880CA8D" w14:textId="77777777" w:rsidR="00215ACE" w:rsidRPr="007E257E" w:rsidRDefault="00215ACE" w:rsidP="00A57A4A">
          <w:pPr>
            <w:pStyle w:val="Header"/>
            <w:ind w:right="360"/>
            <w:rPr>
              <w:i/>
              <w:sz w:val="18"/>
              <w:szCs w:val="18"/>
            </w:rPr>
          </w:pPr>
          <w:r w:rsidRPr="007E257E">
            <w:rPr>
              <w:i/>
              <w:sz w:val="18"/>
              <w:szCs w:val="18"/>
            </w:rPr>
            <w:t xml:space="preserve">Brussels </w:t>
          </w:r>
        </w:p>
      </w:tc>
      <w:tc>
        <w:tcPr>
          <w:tcW w:w="7073" w:type="dxa"/>
        </w:tcPr>
        <w:p w14:paraId="4FE73D24" w14:textId="77777777" w:rsidR="00215ACE" w:rsidRPr="000C74BF" w:rsidRDefault="00215ACE" w:rsidP="00A57A4A">
          <w:pPr>
            <w:pStyle w:val="Header"/>
            <w:ind w:right="19"/>
            <w:jc w:val="right"/>
            <w:rPr>
              <w:i/>
              <w:sz w:val="18"/>
              <w:szCs w:val="18"/>
            </w:rPr>
          </w:pPr>
          <w:r w:rsidRPr="0034536F">
            <w:rPr>
              <w:i/>
              <w:sz w:val="18"/>
              <w:szCs w:val="18"/>
            </w:rPr>
            <w:t xml:space="preserve">Conformity Study Directive 2011/70/EURATOM  for </w:t>
          </w:r>
          <w:r w:rsidRPr="00B611C9">
            <w:rPr>
              <w:i/>
              <w:sz w:val="18"/>
              <w:szCs w:val="18"/>
              <w:highlight w:val="yellow"/>
            </w:rPr>
            <w:t>Country</w:t>
          </w:r>
          <w:r w:rsidRPr="00310B03">
            <w:rPr>
              <w:i/>
              <w:sz w:val="18"/>
              <w:szCs w:val="18"/>
              <w:highlight w:val="yellow"/>
            </w:rPr>
            <w:t xml:space="preserve">, </w:t>
          </w:r>
          <w:r>
            <w:rPr>
              <w:i/>
              <w:sz w:val="18"/>
              <w:szCs w:val="18"/>
              <w:highlight w:val="yellow"/>
            </w:rPr>
            <w:t>Month 2014</w:t>
          </w:r>
          <w:r w:rsidRPr="00310B03">
            <w:rPr>
              <w:i/>
              <w:sz w:val="18"/>
              <w:szCs w:val="18"/>
              <w:highlight w:val="yellow"/>
            </w:rPr>
            <w:t xml:space="preserve"> / </w:t>
          </w:r>
          <w:r w:rsidRPr="00310B03">
            <w:rPr>
              <w:rStyle w:val="PageNumber"/>
              <w:sz w:val="18"/>
              <w:szCs w:val="18"/>
              <w:highlight w:val="yellow"/>
            </w:rPr>
            <w:fldChar w:fldCharType="begin"/>
          </w:r>
          <w:r w:rsidRPr="00310B03">
            <w:rPr>
              <w:rStyle w:val="PageNumber"/>
              <w:sz w:val="18"/>
              <w:szCs w:val="18"/>
              <w:highlight w:val="yellow"/>
            </w:rPr>
            <w:instrText xml:space="preserve"> PAGE </w:instrText>
          </w:r>
          <w:r w:rsidRPr="00310B03">
            <w:rPr>
              <w:rStyle w:val="PageNumber"/>
              <w:sz w:val="18"/>
              <w:szCs w:val="18"/>
              <w:highlight w:val="yellow"/>
            </w:rPr>
            <w:fldChar w:fldCharType="separate"/>
          </w:r>
          <w:r>
            <w:rPr>
              <w:rStyle w:val="PageNumber"/>
              <w:noProof/>
              <w:sz w:val="18"/>
              <w:szCs w:val="18"/>
              <w:highlight w:val="yellow"/>
            </w:rPr>
            <w:t>9</w:t>
          </w:r>
          <w:r w:rsidRPr="00310B03">
            <w:rPr>
              <w:rStyle w:val="PageNumber"/>
              <w:sz w:val="18"/>
              <w:szCs w:val="18"/>
              <w:highlight w:val="yellow"/>
            </w:rPr>
            <w:fldChar w:fldCharType="end"/>
          </w:r>
        </w:p>
      </w:tc>
    </w:tr>
  </w:tbl>
  <w:p w14:paraId="1FF53904" w14:textId="77777777" w:rsidR="00215ACE" w:rsidRPr="00EF3893" w:rsidRDefault="00215A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1CAD36" w14:textId="77777777" w:rsidR="00215ACE" w:rsidRDefault="00215ACE"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215ACE" w:rsidRPr="00575A75" w14:paraId="00FC36C9" w14:textId="77777777" w:rsidTr="00204BA5">
      <w:tc>
        <w:tcPr>
          <w:tcW w:w="1201" w:type="pct"/>
        </w:tcPr>
        <w:p w14:paraId="042DD5D9" w14:textId="77777777" w:rsidR="00215ACE" w:rsidRPr="001D7DA5" w:rsidRDefault="00215ACE" w:rsidP="001C1E15">
          <w:pPr>
            <w:tabs>
              <w:tab w:val="left" w:pos="1212"/>
            </w:tabs>
            <w:ind w:right="360"/>
            <w:rPr>
              <w:i/>
              <w:sz w:val="18"/>
            </w:rPr>
          </w:pPr>
          <w:r>
            <w:rPr>
              <w:i/>
              <w:sz w:val="18"/>
            </w:rPr>
            <w:t xml:space="preserve">Milieu Ltd </w:t>
          </w:r>
        </w:p>
        <w:p w14:paraId="6D71A884" w14:textId="77777777" w:rsidR="00215ACE" w:rsidRPr="001D7DA5" w:rsidRDefault="00215ACE" w:rsidP="00D137BF">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3C5AC31E" w14:textId="1C521A43" w:rsidR="00215ACE" w:rsidRPr="001D7DA5" w:rsidRDefault="00215ACE" w:rsidP="000D0C58">
          <w:pPr>
            <w:tabs>
              <w:tab w:val="center" w:pos="4153"/>
              <w:tab w:val="right" w:pos="8306"/>
            </w:tabs>
            <w:ind w:right="19"/>
            <w:jc w:val="right"/>
            <w:rPr>
              <w:i/>
              <w:sz w:val="18"/>
            </w:rPr>
          </w:pPr>
          <w:r w:rsidRPr="001D7DA5">
            <w:rPr>
              <w:i/>
              <w:sz w:val="18"/>
            </w:rPr>
            <w:t>Deliverable B.II – Investors’ Residence Schemes in</w:t>
          </w:r>
          <w:r>
            <w:rPr>
              <w:i/>
              <w:sz w:val="18"/>
            </w:rPr>
            <w:t xml:space="preserve"> Romania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1D0301">
            <w:rPr>
              <w:i/>
              <w:noProof/>
              <w:sz w:val="18"/>
            </w:rPr>
            <w:t>8</w:t>
          </w:r>
          <w:r w:rsidRPr="001D7DA5">
            <w:rPr>
              <w:i/>
              <w:noProof/>
              <w:sz w:val="18"/>
            </w:rPr>
            <w:fldChar w:fldCharType="end"/>
          </w:r>
        </w:p>
      </w:tc>
    </w:tr>
  </w:tbl>
  <w:p w14:paraId="66CE6B2C" w14:textId="77777777" w:rsidR="00215ACE" w:rsidRPr="00B311A7" w:rsidRDefault="00215ACE"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3250D1" w14:textId="77777777" w:rsidR="00215ACE" w:rsidRDefault="00215ACE" w:rsidP="00BD262D">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215ACE" w:rsidRPr="00575A75" w14:paraId="0B58C017" w14:textId="77777777" w:rsidTr="001E041B">
      <w:tc>
        <w:tcPr>
          <w:tcW w:w="1201" w:type="pct"/>
        </w:tcPr>
        <w:p w14:paraId="430A0ECE" w14:textId="77777777" w:rsidR="00215ACE" w:rsidRPr="001D7DA5" w:rsidRDefault="00215ACE" w:rsidP="00BB1E44">
          <w:pPr>
            <w:tabs>
              <w:tab w:val="left" w:pos="1212"/>
            </w:tabs>
            <w:ind w:right="360"/>
            <w:rPr>
              <w:i/>
              <w:sz w:val="18"/>
            </w:rPr>
          </w:pPr>
          <w:r>
            <w:rPr>
              <w:i/>
              <w:sz w:val="18"/>
            </w:rPr>
            <w:t xml:space="preserve">Milieu Ltd </w:t>
          </w:r>
        </w:p>
        <w:p w14:paraId="73E6E048" w14:textId="77777777" w:rsidR="00215ACE" w:rsidRPr="001D7DA5" w:rsidRDefault="00215ACE" w:rsidP="00BB1E44">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7B371620" w14:textId="403B15C7" w:rsidR="00215ACE" w:rsidRPr="001D7DA5" w:rsidRDefault="00215ACE" w:rsidP="00BB1E44">
          <w:pPr>
            <w:tabs>
              <w:tab w:val="center" w:pos="4153"/>
              <w:tab w:val="right" w:pos="8306"/>
            </w:tabs>
            <w:ind w:right="19"/>
            <w:jc w:val="right"/>
            <w:rPr>
              <w:i/>
              <w:sz w:val="18"/>
            </w:rPr>
          </w:pPr>
          <w:r w:rsidRPr="001D7DA5">
            <w:rPr>
              <w:i/>
              <w:sz w:val="18"/>
            </w:rPr>
            <w:t>Deliverable B.II – Investors’ Residence Schemes in</w:t>
          </w:r>
          <w:r>
            <w:rPr>
              <w:i/>
              <w:sz w:val="18"/>
            </w:rPr>
            <w:t xml:space="preserve"> Romania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1D0301">
            <w:rPr>
              <w:i/>
              <w:noProof/>
              <w:sz w:val="18"/>
            </w:rPr>
            <w:t>20</w:t>
          </w:r>
          <w:r w:rsidRPr="001D7DA5">
            <w:rPr>
              <w:i/>
              <w:noProof/>
              <w:sz w:val="18"/>
            </w:rPr>
            <w:fldChar w:fldCharType="end"/>
          </w:r>
        </w:p>
      </w:tc>
    </w:tr>
  </w:tbl>
  <w:p w14:paraId="40C7A38F" w14:textId="77777777" w:rsidR="00215ACE" w:rsidRPr="00AC2EEB" w:rsidRDefault="00215ACE" w:rsidP="00BD262D">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2AE80" w14:textId="77777777" w:rsidR="00215ACE" w:rsidRDefault="00215ACE"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215ACE" w:rsidRPr="00575A75" w14:paraId="7AAEEB66" w14:textId="77777777" w:rsidTr="001E041B">
      <w:tc>
        <w:tcPr>
          <w:tcW w:w="1201" w:type="pct"/>
        </w:tcPr>
        <w:p w14:paraId="0F20193B" w14:textId="77777777" w:rsidR="00215ACE" w:rsidRPr="001D7DA5" w:rsidRDefault="00215ACE" w:rsidP="00BB1E44">
          <w:pPr>
            <w:tabs>
              <w:tab w:val="left" w:pos="1212"/>
            </w:tabs>
            <w:ind w:right="360"/>
            <w:rPr>
              <w:i/>
              <w:sz w:val="18"/>
            </w:rPr>
          </w:pPr>
          <w:r>
            <w:rPr>
              <w:i/>
              <w:sz w:val="18"/>
            </w:rPr>
            <w:t xml:space="preserve">Milieu Ltd </w:t>
          </w:r>
        </w:p>
        <w:p w14:paraId="5D74AF45" w14:textId="77777777" w:rsidR="00215ACE" w:rsidRPr="001D7DA5" w:rsidRDefault="00215ACE" w:rsidP="00BB1E44">
          <w:pPr>
            <w:tabs>
              <w:tab w:val="center" w:pos="4153"/>
              <w:tab w:val="right" w:pos="8306"/>
            </w:tabs>
            <w:ind w:right="360"/>
            <w:rPr>
              <w:i/>
              <w:sz w:val="18"/>
            </w:rPr>
          </w:pPr>
          <w:r w:rsidRPr="001D7DA5">
            <w:rPr>
              <w:i/>
              <w:sz w:val="18"/>
            </w:rPr>
            <w:t xml:space="preserve">Brussels, </w:t>
          </w:r>
          <w:r>
            <w:rPr>
              <w:i/>
              <w:sz w:val="18"/>
            </w:rPr>
            <w:t>June 2018</w:t>
          </w:r>
        </w:p>
      </w:tc>
      <w:tc>
        <w:tcPr>
          <w:tcW w:w="3799" w:type="pct"/>
        </w:tcPr>
        <w:p w14:paraId="6074C4CE" w14:textId="5948F5B7" w:rsidR="00215ACE" w:rsidRPr="001D7DA5" w:rsidRDefault="00215ACE" w:rsidP="00BB1E44">
          <w:pPr>
            <w:tabs>
              <w:tab w:val="center" w:pos="4153"/>
              <w:tab w:val="right" w:pos="8306"/>
            </w:tabs>
            <w:ind w:right="19"/>
            <w:jc w:val="right"/>
            <w:rPr>
              <w:i/>
              <w:sz w:val="18"/>
            </w:rPr>
          </w:pPr>
          <w:r w:rsidRPr="001D7DA5">
            <w:rPr>
              <w:i/>
              <w:sz w:val="18"/>
            </w:rPr>
            <w:t>Deliverable B.II – Investors’ Residence Schemes in</w:t>
          </w:r>
          <w:r>
            <w:rPr>
              <w:i/>
              <w:sz w:val="18"/>
            </w:rPr>
            <w:t xml:space="preserve"> Romania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1D0301">
            <w:rPr>
              <w:i/>
              <w:noProof/>
              <w:sz w:val="18"/>
            </w:rPr>
            <w:t>30</w:t>
          </w:r>
          <w:r w:rsidRPr="001D7DA5">
            <w:rPr>
              <w:i/>
              <w:noProof/>
              <w:sz w:val="18"/>
            </w:rPr>
            <w:fldChar w:fldCharType="end"/>
          </w:r>
        </w:p>
      </w:tc>
    </w:tr>
  </w:tbl>
  <w:p w14:paraId="54E4F564" w14:textId="77777777" w:rsidR="00215ACE" w:rsidRPr="00AC2EEB" w:rsidRDefault="00215ACE"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A1B9E2" w14:textId="77777777" w:rsidR="00742A2F" w:rsidRDefault="00742A2F">
      <w:r>
        <w:separator/>
      </w:r>
    </w:p>
  </w:footnote>
  <w:footnote w:type="continuationSeparator" w:id="0">
    <w:p w14:paraId="4CE432D0" w14:textId="77777777" w:rsidR="00742A2F" w:rsidRDefault="00742A2F">
      <w:r>
        <w:continuationSeparator/>
      </w:r>
    </w:p>
  </w:footnote>
  <w:footnote w:id="1">
    <w:p w14:paraId="08D25896" w14:textId="13782593" w:rsidR="00215ACE" w:rsidRPr="00085632" w:rsidRDefault="00215ACE" w:rsidP="001E041B">
      <w:pPr>
        <w:pStyle w:val="FootnoteText"/>
        <w:widowControl w:val="0"/>
        <w:rPr>
          <w:szCs w:val="18"/>
        </w:rPr>
      </w:pPr>
      <w:r w:rsidRPr="00085632">
        <w:rPr>
          <w:rStyle w:val="FootnoteReference"/>
          <w:szCs w:val="18"/>
        </w:rPr>
        <w:footnoteRef/>
      </w:r>
      <w:r w:rsidRPr="00085632">
        <w:rPr>
          <w:szCs w:val="18"/>
        </w:rPr>
        <w:t xml:space="preserve"> Art. 1 </w:t>
      </w:r>
      <w:r w:rsidRPr="00085632">
        <w:rPr>
          <w:bCs/>
          <w:szCs w:val="18"/>
        </w:rPr>
        <w:t>Government Emergency Ordinance 194/2002 on the regime of foreigners in Romania (</w:t>
      </w:r>
      <w:r w:rsidRPr="00085632">
        <w:rPr>
          <w:bCs/>
          <w:i/>
          <w:szCs w:val="18"/>
        </w:rPr>
        <w:t>Ordonanța de urgență nr. 194/2002 privind regimul străinilor în România</w:t>
      </w:r>
      <w:r w:rsidRPr="00085632">
        <w:rPr>
          <w:bCs/>
          <w:szCs w:val="18"/>
        </w:rPr>
        <w:t xml:space="preserve">), Official Journal, Part I, no. 421 of 05 June 2008 (latest republication), available at </w:t>
      </w:r>
      <w:hyperlink r:id="rId1" w:history="1">
        <w:r w:rsidRPr="00085632">
          <w:rPr>
            <w:rStyle w:val="Hyperlink"/>
            <w:bCs/>
            <w:szCs w:val="18"/>
          </w:rPr>
          <w:t>http://legislatie.just.ro/Public/DetaliiDocument/93712</w:t>
        </w:r>
      </w:hyperlink>
      <w:r w:rsidRPr="00085632">
        <w:rPr>
          <w:bCs/>
          <w:szCs w:val="18"/>
        </w:rPr>
        <w:t xml:space="preserve"> (</w:t>
      </w:r>
      <w:r w:rsidRPr="00085632">
        <w:rPr>
          <w:b/>
          <w:bCs/>
          <w:szCs w:val="18"/>
        </w:rPr>
        <w:t>OUG 194/2002</w:t>
      </w:r>
      <w:r w:rsidRPr="00085632">
        <w:rPr>
          <w:bCs/>
          <w:szCs w:val="18"/>
        </w:rPr>
        <w:t>).</w:t>
      </w:r>
    </w:p>
  </w:footnote>
  <w:footnote w:id="2">
    <w:p w14:paraId="089D285F" w14:textId="6AD5B573" w:rsidR="00215ACE" w:rsidRPr="00085632" w:rsidRDefault="00215ACE" w:rsidP="001E041B">
      <w:pPr>
        <w:pStyle w:val="FootnoteText"/>
        <w:widowControl w:val="0"/>
        <w:rPr>
          <w:szCs w:val="18"/>
        </w:rPr>
      </w:pPr>
      <w:r w:rsidRPr="00085632">
        <w:rPr>
          <w:rStyle w:val="FootnoteReference"/>
          <w:szCs w:val="18"/>
        </w:rPr>
        <w:footnoteRef/>
      </w:r>
      <w:r w:rsidRPr="00085632">
        <w:rPr>
          <w:szCs w:val="18"/>
        </w:rPr>
        <w:t xml:space="preserve"> Art. 1(a), OUG 194/2002.</w:t>
      </w:r>
    </w:p>
  </w:footnote>
  <w:footnote w:id="3">
    <w:p w14:paraId="102268A1" w14:textId="58B145C6" w:rsidR="00215ACE" w:rsidRPr="00085632" w:rsidRDefault="00215ACE" w:rsidP="001E041B">
      <w:pPr>
        <w:pStyle w:val="FootnoteText"/>
        <w:widowControl w:val="0"/>
        <w:rPr>
          <w:szCs w:val="18"/>
        </w:rPr>
      </w:pPr>
      <w:r w:rsidRPr="00085632">
        <w:rPr>
          <w:rStyle w:val="FootnoteReference"/>
          <w:szCs w:val="18"/>
        </w:rPr>
        <w:footnoteRef/>
      </w:r>
      <w:r w:rsidRPr="00085632">
        <w:rPr>
          <w:szCs w:val="18"/>
        </w:rPr>
        <w:t xml:space="preserve"> Art. 24(c), OUG 194/2002.</w:t>
      </w:r>
    </w:p>
  </w:footnote>
  <w:footnote w:id="4">
    <w:p w14:paraId="718F6B38" w14:textId="4B21EE69" w:rsidR="00215ACE" w:rsidRPr="00085632" w:rsidRDefault="00215ACE" w:rsidP="001E041B">
      <w:pPr>
        <w:pStyle w:val="FootnoteText"/>
        <w:widowControl w:val="0"/>
        <w:rPr>
          <w:szCs w:val="18"/>
        </w:rPr>
      </w:pPr>
      <w:r w:rsidRPr="00085632">
        <w:rPr>
          <w:rStyle w:val="FootnoteReference"/>
          <w:szCs w:val="18"/>
        </w:rPr>
        <w:footnoteRef/>
      </w:r>
      <w:r w:rsidRPr="00085632">
        <w:rPr>
          <w:szCs w:val="18"/>
        </w:rPr>
        <w:t xml:space="preserve"> Art. 78, Law 157/2011 on the amendment and supplementation of certain normative acts on the regime of foreigners in Romania (</w:t>
      </w:r>
      <w:r w:rsidRPr="00085632">
        <w:rPr>
          <w:i/>
          <w:szCs w:val="18"/>
        </w:rPr>
        <w:t>Lege n</w:t>
      </w:r>
      <w:r w:rsidRPr="00085632">
        <w:rPr>
          <w:rStyle w:val="sden"/>
          <w:i/>
        </w:rPr>
        <w:t xml:space="preserve">r. 157/2011 </w:t>
      </w:r>
      <w:r w:rsidRPr="00085632">
        <w:rPr>
          <w:rStyle w:val="spar"/>
          <w:i/>
          <w:color w:val="000000"/>
        </w:rPr>
        <w:t>pentru modificarea şi completarea unor acte normative privind regimul străinilor în România</w:t>
      </w:r>
      <w:r w:rsidRPr="00085632">
        <w:rPr>
          <w:rStyle w:val="spar"/>
          <w:color w:val="000000"/>
        </w:rPr>
        <w:t xml:space="preserve">), Official Journal, Part. I, no. </w:t>
      </w:r>
      <w:r w:rsidRPr="00085632">
        <w:t xml:space="preserve">533 of 28 July 2011, available at </w:t>
      </w:r>
      <w:hyperlink r:id="rId2" w:history="1">
        <w:r w:rsidRPr="00085632">
          <w:rPr>
            <w:rStyle w:val="Hyperlink"/>
          </w:rPr>
          <w:t>http://legislatie.just.ro/Public/DetaliiDocument/130383</w:t>
        </w:r>
      </w:hyperlink>
      <w:r w:rsidRPr="00085632">
        <w:t xml:space="preserve"> (</w:t>
      </w:r>
      <w:r w:rsidRPr="00085632">
        <w:rPr>
          <w:b/>
        </w:rPr>
        <w:t>Law 157/2011</w:t>
      </w:r>
      <w:r w:rsidRPr="00085632">
        <w:t>)</w:t>
      </w:r>
    </w:p>
  </w:footnote>
  <w:footnote w:id="5">
    <w:p w14:paraId="1BDABFEF" w14:textId="74C2E66E" w:rsidR="00215ACE" w:rsidRPr="001E041B" w:rsidRDefault="00215ACE" w:rsidP="001E041B">
      <w:pPr>
        <w:pStyle w:val="FootnoteText"/>
        <w:widowControl w:val="0"/>
        <w:rPr>
          <w:szCs w:val="18"/>
        </w:rPr>
      </w:pPr>
      <w:r w:rsidRPr="00085632">
        <w:rPr>
          <w:rStyle w:val="FootnoteReference"/>
          <w:szCs w:val="18"/>
        </w:rPr>
        <w:footnoteRef/>
      </w:r>
      <w:r w:rsidRPr="00085632">
        <w:rPr>
          <w:szCs w:val="18"/>
        </w:rPr>
        <w:t xml:space="preserve"> Art. 82, Law 157/2011.</w:t>
      </w:r>
    </w:p>
  </w:footnote>
  <w:footnote w:id="6">
    <w:p w14:paraId="320201FA" w14:textId="482D81F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Approved by Government Decision 780 of 2015 on the approval of the National Strategy on Immigration for the Period of 2015-2018 and the Action plan for 2015 on the implementation of the National Strategy on Immigration for the Period of 2015-2018</w:t>
      </w:r>
      <w:r w:rsidR="000B452F">
        <w:rPr>
          <w:szCs w:val="18"/>
        </w:rPr>
        <w:t xml:space="preserve"> (</w:t>
      </w:r>
      <w:r w:rsidR="000B452F" w:rsidRPr="000B452F">
        <w:rPr>
          <w:i/>
          <w:szCs w:val="18"/>
        </w:rPr>
        <w:t>Hotărârea 780/2015 pentru aprobarea Strategiei naţionale privind imigraţia pentru perioada 2015-2018 şi a Planului de acţiune pe anul 2015 pentru implementarea Strategiei naţionale privind imigraţia pentru perioada 2015-2018</w:t>
      </w:r>
      <w:r w:rsidR="000B452F">
        <w:rPr>
          <w:szCs w:val="18"/>
        </w:rPr>
        <w:t xml:space="preserve">), Official Journal, Part I, no. 789 of 23 October 2015, available at </w:t>
      </w:r>
      <w:hyperlink r:id="rId3" w:history="1">
        <w:r w:rsidR="000B452F" w:rsidRPr="007469A1">
          <w:rPr>
            <w:rStyle w:val="Hyperlink"/>
            <w:szCs w:val="18"/>
          </w:rPr>
          <w:t>http://legislatie.just.ro/Public/DetaliiDocument/172296</w:t>
        </w:r>
      </w:hyperlink>
      <w:r w:rsidR="000B452F">
        <w:rPr>
          <w:szCs w:val="18"/>
        </w:rPr>
        <w:t xml:space="preserve"> </w:t>
      </w:r>
      <w:r w:rsidR="000B452F" w:rsidRPr="001E041B">
        <w:rPr>
          <w:szCs w:val="18"/>
        </w:rPr>
        <w:t>(</w:t>
      </w:r>
      <w:r w:rsidR="000B452F" w:rsidRPr="000B452F">
        <w:rPr>
          <w:b/>
          <w:szCs w:val="18"/>
        </w:rPr>
        <w:t>HG 780/2015</w:t>
      </w:r>
      <w:r w:rsidR="000B452F" w:rsidRPr="001E041B">
        <w:rPr>
          <w:szCs w:val="18"/>
        </w:rPr>
        <w:t>)</w:t>
      </w:r>
      <w:r w:rsidR="000B452F">
        <w:rPr>
          <w:szCs w:val="18"/>
        </w:rPr>
        <w:t>.</w:t>
      </w:r>
    </w:p>
  </w:footnote>
  <w:footnote w:id="7">
    <w:p w14:paraId="4989A403" w14:textId="0DF17A9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No information was retrieved on how this ‘beneficial effect’ is measured. This is not specified in the legislation.</w:t>
      </w:r>
    </w:p>
  </w:footnote>
  <w:footnote w:id="8">
    <w:p w14:paraId="1212989C" w14:textId="14776276" w:rsidR="00215ACE" w:rsidRPr="00E431C1" w:rsidRDefault="00215ACE" w:rsidP="001E041B">
      <w:pPr>
        <w:pStyle w:val="FootnoteText"/>
        <w:widowControl w:val="0"/>
        <w:rPr>
          <w:szCs w:val="18"/>
        </w:rPr>
      </w:pPr>
      <w:r w:rsidRPr="00E431C1">
        <w:rPr>
          <w:rStyle w:val="FootnoteReference"/>
          <w:szCs w:val="18"/>
        </w:rPr>
        <w:footnoteRef/>
      </w:r>
      <w:r w:rsidRPr="00E431C1">
        <w:rPr>
          <w:szCs w:val="18"/>
        </w:rPr>
        <w:t xml:space="preserve"> Art. 1, Government Decision 639/2007 on the structure and the powers of the General Inspectorate for Immigration (</w:t>
      </w:r>
      <w:r w:rsidRPr="00E431C1">
        <w:rPr>
          <w:i/>
          <w:szCs w:val="18"/>
        </w:rPr>
        <w:t>H</w:t>
      </w:r>
      <w:r w:rsidRPr="00E431C1">
        <w:rPr>
          <w:rStyle w:val="sden"/>
          <w:i/>
        </w:rPr>
        <w:t xml:space="preserve">otărârea 639/2007 </w:t>
      </w:r>
      <w:r w:rsidRPr="00E431C1">
        <w:rPr>
          <w:rStyle w:val="spar"/>
          <w:i/>
          <w:color w:val="000000"/>
        </w:rPr>
        <w:t>privind structura organizatorică şi atribuţiile Inspectoratului General pentru Imigrări</w:t>
      </w:r>
      <w:r w:rsidRPr="00E431C1">
        <w:rPr>
          <w:rStyle w:val="spar"/>
          <w:color w:val="000000"/>
        </w:rPr>
        <w:t xml:space="preserve">), Official Journal, Part. I, no.  581 of 14 August 2012, available at </w:t>
      </w:r>
      <w:hyperlink r:id="rId4" w:history="1">
        <w:r w:rsidRPr="00E431C1">
          <w:rPr>
            <w:rStyle w:val="Hyperlink"/>
          </w:rPr>
          <w:t>http://legislatie.just.ro/Public/DetaliiDocument/83157</w:t>
        </w:r>
      </w:hyperlink>
      <w:r w:rsidRPr="00E431C1">
        <w:rPr>
          <w:rStyle w:val="spar"/>
          <w:color w:val="000000"/>
        </w:rPr>
        <w:t xml:space="preserve"> (</w:t>
      </w:r>
      <w:r w:rsidRPr="00E431C1">
        <w:rPr>
          <w:rStyle w:val="spar"/>
          <w:b/>
          <w:color w:val="000000"/>
        </w:rPr>
        <w:t>HG 639/2007</w:t>
      </w:r>
      <w:r w:rsidRPr="00E431C1">
        <w:rPr>
          <w:rStyle w:val="spar"/>
          <w:color w:val="000000"/>
        </w:rPr>
        <w:t>)</w:t>
      </w:r>
      <w:r w:rsidRPr="00E431C1">
        <w:rPr>
          <w:szCs w:val="18"/>
        </w:rPr>
        <w:t>.</w:t>
      </w:r>
    </w:p>
  </w:footnote>
  <w:footnote w:id="9">
    <w:p w14:paraId="7ABE7D7A" w14:textId="6DCEF59F" w:rsidR="00215ACE" w:rsidRPr="00E431C1" w:rsidRDefault="00215ACE" w:rsidP="001E041B">
      <w:pPr>
        <w:pStyle w:val="FootnoteText"/>
        <w:widowControl w:val="0"/>
        <w:rPr>
          <w:szCs w:val="18"/>
        </w:rPr>
      </w:pPr>
      <w:r w:rsidRPr="00E431C1">
        <w:rPr>
          <w:rStyle w:val="FootnoteReference"/>
          <w:szCs w:val="18"/>
        </w:rPr>
        <w:footnoteRef/>
      </w:r>
      <w:r w:rsidRPr="00E431C1">
        <w:rPr>
          <w:szCs w:val="18"/>
        </w:rPr>
        <w:t xml:space="preserve"> Law 118/2012 on the approval of Government Emergency Ordinance 12/2012 on the amendment of Government Emergency Orginance 30/2007 on the organisation and functioning of the Ministry of the Interior (</w:t>
      </w:r>
      <w:r w:rsidRPr="00E431C1">
        <w:rPr>
          <w:i/>
          <w:szCs w:val="18"/>
        </w:rPr>
        <w:t>Legea 118/2012 privind aprobarea Ordonanţei de urgenţă a Guvernului nr. 18/2012 pentru modificarea Ordonanţei de urgenţă a Guvernului nr. 30/2007 privind organizarea şi funcţionarea Ministerului Administraţiei şi Internelor</w:t>
      </w:r>
      <w:r w:rsidRPr="00E431C1">
        <w:rPr>
          <w:szCs w:val="18"/>
        </w:rPr>
        <w:t xml:space="preserve">), Official Journal, Part. 1, no. 461 of 09 July 2012, available at </w:t>
      </w:r>
      <w:hyperlink r:id="rId5" w:history="1">
        <w:r w:rsidRPr="00E431C1">
          <w:rPr>
            <w:rStyle w:val="Hyperlink"/>
            <w:szCs w:val="18"/>
          </w:rPr>
          <w:t>http://legislatie.just.ro/Public/DetaliiDocument/139467</w:t>
        </w:r>
      </w:hyperlink>
      <w:r w:rsidRPr="00E431C1">
        <w:rPr>
          <w:szCs w:val="18"/>
        </w:rPr>
        <w:t xml:space="preserve"> (</w:t>
      </w:r>
      <w:r w:rsidRPr="00E431C1">
        <w:rPr>
          <w:b/>
          <w:szCs w:val="18"/>
        </w:rPr>
        <w:t>Law 118/2012</w:t>
      </w:r>
      <w:r w:rsidRPr="00E431C1">
        <w:rPr>
          <w:szCs w:val="18"/>
        </w:rPr>
        <w:t>)</w:t>
      </w:r>
    </w:p>
  </w:footnote>
  <w:footnote w:id="10">
    <w:p w14:paraId="24612EE5" w14:textId="31271141" w:rsidR="00215ACE" w:rsidRPr="001E041B" w:rsidRDefault="00215ACE" w:rsidP="001E041B">
      <w:pPr>
        <w:pStyle w:val="FootnoteText"/>
        <w:widowControl w:val="0"/>
        <w:rPr>
          <w:szCs w:val="18"/>
        </w:rPr>
      </w:pPr>
      <w:r w:rsidRPr="00E431C1">
        <w:rPr>
          <w:rStyle w:val="FootnoteReference"/>
          <w:szCs w:val="18"/>
        </w:rPr>
        <w:footnoteRef/>
      </w:r>
      <w:r w:rsidRPr="00E431C1">
        <w:rPr>
          <w:szCs w:val="18"/>
        </w:rPr>
        <w:t xml:space="preserve"> Art. 1, Government Emergency Ordinance 55/2007 on the establishment of the Romanian Immigration Office through the reorganisation of the Foreigners Authority and the National Refugee Office, as well as on the amendment and supplementation of certain notmative acts (</w:t>
      </w:r>
      <w:r w:rsidRPr="00E431C1">
        <w:rPr>
          <w:i/>
          <w:szCs w:val="18"/>
        </w:rPr>
        <w:t>Ordonanţa de Urgenţă 55/2007 privind înfiinţarea Oficiului Român pentru Imigrări prin reorganizarea Autorităţii pentru străini şi a Oficiului Naţional pentru Refugiaţi, precum şi modificarea şi completarea unor acte normative</w:t>
      </w:r>
      <w:r w:rsidRPr="00E431C1">
        <w:rPr>
          <w:szCs w:val="18"/>
        </w:rPr>
        <w:t xml:space="preserve">), Official Journal, Part I, no. 424 of 25 June 2007, available at </w:t>
      </w:r>
      <w:hyperlink r:id="rId6" w:history="1">
        <w:r w:rsidRPr="00E431C1">
          <w:rPr>
            <w:rStyle w:val="Hyperlink"/>
            <w:szCs w:val="18"/>
          </w:rPr>
          <w:t>http://legislatie.just.ro/Public/DetaliiDocument/83150</w:t>
        </w:r>
      </w:hyperlink>
      <w:r w:rsidRPr="00E431C1">
        <w:rPr>
          <w:szCs w:val="18"/>
        </w:rPr>
        <w:t xml:space="preserve">  (</w:t>
      </w:r>
      <w:r w:rsidRPr="00E431C1">
        <w:rPr>
          <w:b/>
          <w:szCs w:val="18"/>
        </w:rPr>
        <w:t>OUG 55/2007</w:t>
      </w:r>
      <w:r w:rsidRPr="00E431C1">
        <w:rPr>
          <w:szCs w:val="18"/>
        </w:rPr>
        <w:t>)</w:t>
      </w:r>
      <w:r w:rsidRPr="00E431C1">
        <w:rPr>
          <w:rStyle w:val="spar"/>
          <w:color w:val="000000"/>
        </w:rPr>
        <w:t>.</w:t>
      </w:r>
    </w:p>
  </w:footnote>
  <w:footnote w:id="11">
    <w:p w14:paraId="37BD9EED" w14:textId="7427179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Preamble to OUG 55/2007</w:t>
      </w:r>
      <w:r>
        <w:rPr>
          <w:szCs w:val="18"/>
        </w:rPr>
        <w:t>.</w:t>
      </w:r>
    </w:p>
  </w:footnote>
  <w:footnote w:id="12">
    <w:p w14:paraId="0086ADFD" w14:textId="0B5FC97B" w:rsidR="00215ACE" w:rsidRPr="001E041B" w:rsidRDefault="00215ACE" w:rsidP="00E46825">
      <w:pPr>
        <w:pStyle w:val="FootnoteText"/>
        <w:widowControl w:val="0"/>
        <w:rPr>
          <w:szCs w:val="18"/>
        </w:rPr>
      </w:pPr>
      <w:r w:rsidRPr="00E431C1">
        <w:rPr>
          <w:rStyle w:val="FootnoteReference"/>
          <w:szCs w:val="18"/>
        </w:rPr>
        <w:footnoteRef/>
      </w:r>
      <w:r w:rsidRPr="00E431C1">
        <w:rPr>
          <w:szCs w:val="18"/>
        </w:rPr>
        <w:t xml:space="preserve"> Art. 1, Government Decision 23/2017 on the organisation and functioning of the Minsitry for Business Environment, Commerce and Entrepreneurship </w:t>
      </w:r>
      <w:r w:rsidRPr="00E431C1">
        <w:rPr>
          <w:i/>
          <w:szCs w:val="18"/>
        </w:rPr>
        <w:t>(Hotărârea nr. 23/2017 privind organizarea şi funcţionarea Ministerului pentru Mediul de Afaceri, Comerţ şi Antreprenoriat</w:t>
      </w:r>
      <w:r w:rsidRPr="00E431C1">
        <w:rPr>
          <w:szCs w:val="18"/>
        </w:rPr>
        <w:t xml:space="preserve">), Official Journal, Part I, no. </w:t>
      </w:r>
      <w:r w:rsidRPr="00E431C1">
        <w:t xml:space="preserve">52 of 18 January 2017, </w:t>
      </w:r>
      <w:r w:rsidRPr="00E431C1">
        <w:rPr>
          <w:szCs w:val="18"/>
        </w:rPr>
        <w:t xml:space="preserve">available at </w:t>
      </w:r>
      <w:hyperlink r:id="rId7" w:history="1">
        <w:r w:rsidR="00E431C1" w:rsidRPr="007469A1">
          <w:rPr>
            <w:rStyle w:val="Hyperlink"/>
            <w:szCs w:val="18"/>
          </w:rPr>
          <w:t>http://www.imm.gov.ro/documents/34234/0/hg+23-2017.pdf/2a52385e-a895-4eef-a6d5-3fa44019faa6</w:t>
        </w:r>
      </w:hyperlink>
      <w:r w:rsidR="00E431C1">
        <w:rPr>
          <w:szCs w:val="18"/>
        </w:rPr>
        <w:t xml:space="preserve"> </w:t>
      </w:r>
      <w:r w:rsidRPr="00E431C1">
        <w:rPr>
          <w:szCs w:val="18"/>
        </w:rPr>
        <w:t>(</w:t>
      </w:r>
      <w:r w:rsidRPr="00E431C1">
        <w:rPr>
          <w:b/>
          <w:szCs w:val="18"/>
        </w:rPr>
        <w:t>HG 23/2017</w:t>
      </w:r>
      <w:r w:rsidRPr="00E431C1">
        <w:rPr>
          <w:szCs w:val="18"/>
        </w:rPr>
        <w:t>).</w:t>
      </w:r>
    </w:p>
  </w:footnote>
  <w:footnote w:id="13">
    <w:p w14:paraId="49CD65C0" w14:textId="3FA5DEB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45 OUG 194/2002</w:t>
      </w:r>
      <w:r>
        <w:rPr>
          <w:szCs w:val="18"/>
        </w:rPr>
        <w:t>.</w:t>
      </w:r>
    </w:p>
  </w:footnote>
  <w:footnote w:id="14">
    <w:p w14:paraId="67C56259" w14:textId="4D10089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43(2)(c) and (d), OUG 194/2002</w:t>
      </w:r>
      <w:r>
        <w:rPr>
          <w:szCs w:val="18"/>
        </w:rPr>
        <w:t>.</w:t>
      </w:r>
    </w:p>
  </w:footnote>
  <w:footnote w:id="15">
    <w:p w14:paraId="3038CACB" w14:textId="44B7AB3E" w:rsidR="00215ACE" w:rsidRPr="001E041B" w:rsidRDefault="00215ACE" w:rsidP="001E041B">
      <w:pPr>
        <w:pStyle w:val="FootnoteText"/>
        <w:widowControl w:val="0"/>
        <w:rPr>
          <w:szCs w:val="18"/>
        </w:rPr>
      </w:pPr>
      <w:r w:rsidRPr="00EF2CD4">
        <w:rPr>
          <w:rStyle w:val="FootnoteReference"/>
          <w:szCs w:val="18"/>
        </w:rPr>
        <w:footnoteRef/>
      </w:r>
      <w:r w:rsidRPr="00EF2CD4">
        <w:rPr>
          <w:szCs w:val="18"/>
        </w:rPr>
        <w:t xml:space="preserve"> Art. 1(2), Law 31/1990 on companies (</w:t>
      </w:r>
      <w:r w:rsidRPr="00EF2CD4">
        <w:rPr>
          <w:i/>
          <w:szCs w:val="18"/>
        </w:rPr>
        <w:t>Legea 31/1990 privind societățile</w:t>
      </w:r>
      <w:r w:rsidRPr="00EF2CD4">
        <w:rPr>
          <w:szCs w:val="18"/>
        </w:rPr>
        <w:t>), Official Journal, Part I, no. 1066 of 17 November 2004</w:t>
      </w:r>
      <w:r w:rsidR="00EF2CD4" w:rsidRPr="00EF2CD4">
        <w:rPr>
          <w:szCs w:val="18"/>
        </w:rPr>
        <w:t xml:space="preserve"> (latest republication)</w:t>
      </w:r>
      <w:r w:rsidRPr="00EF2CD4">
        <w:rPr>
          <w:szCs w:val="18"/>
        </w:rPr>
        <w:t xml:space="preserve">, available at </w:t>
      </w:r>
      <w:hyperlink r:id="rId8" w:history="1">
        <w:r w:rsidRPr="00EF2CD4">
          <w:rPr>
            <w:rStyle w:val="Hyperlink"/>
            <w:szCs w:val="18"/>
          </w:rPr>
          <w:t>http://legislatie.just.ro/Public/DetaliiDocument/800</w:t>
        </w:r>
      </w:hyperlink>
      <w:r w:rsidRPr="00EF2CD4">
        <w:rPr>
          <w:szCs w:val="18"/>
        </w:rPr>
        <w:t xml:space="preserve"> (</w:t>
      </w:r>
      <w:r w:rsidRPr="00EF2CD4">
        <w:rPr>
          <w:b/>
          <w:szCs w:val="18"/>
        </w:rPr>
        <w:t>Law 31/1990</w:t>
      </w:r>
      <w:r w:rsidRPr="00EF2CD4">
        <w:rPr>
          <w:szCs w:val="18"/>
        </w:rPr>
        <w:t>).</w:t>
      </w:r>
    </w:p>
  </w:footnote>
  <w:footnote w:id="16">
    <w:p w14:paraId="28D122BC"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Receivables are debts owed to a company by its customers for goods or services that have been delivered or used but not yet paid for.</w:t>
      </w:r>
    </w:p>
  </w:footnote>
  <w:footnote w:id="17">
    <w:p w14:paraId="7A2E4FE0" w14:textId="253A3F7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16, Law 31/1990</w:t>
      </w:r>
      <w:r>
        <w:rPr>
          <w:szCs w:val="18"/>
        </w:rPr>
        <w:t>.</w:t>
      </w:r>
    </w:p>
  </w:footnote>
  <w:footnote w:id="18">
    <w:p w14:paraId="5DBB2C73" w14:textId="2BC46D2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This list </w:t>
      </w:r>
      <w:r>
        <w:rPr>
          <w:szCs w:val="18"/>
        </w:rPr>
        <w:t xml:space="preserve">of </w:t>
      </w:r>
      <w:r w:rsidRPr="001E041B">
        <w:rPr>
          <w:szCs w:val="18"/>
        </w:rPr>
        <w:t xml:space="preserve">countries is published by the Ministry of Foreign Affairs, available at </w:t>
      </w:r>
      <w:hyperlink r:id="rId9" w:history="1">
        <w:r w:rsidRPr="001E041B">
          <w:rPr>
            <w:rStyle w:val="Hyperlink"/>
            <w:szCs w:val="18"/>
          </w:rPr>
          <w:t>https://www.mae.ro/sites/default/files/file/anul_2018/2018.02.02_anexa_1ro.pdf</w:t>
        </w:r>
      </w:hyperlink>
      <w:r w:rsidRPr="001E041B">
        <w:rPr>
          <w:szCs w:val="18"/>
        </w:rPr>
        <w:t xml:space="preserve"> (accessed 29 May 2018)</w:t>
      </w:r>
      <w:r>
        <w:rPr>
          <w:szCs w:val="18"/>
        </w:rPr>
        <w:t>.</w:t>
      </w:r>
    </w:p>
  </w:footnote>
  <w:footnote w:id="19">
    <w:p w14:paraId="70A51D27" w14:textId="5A366A4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20(d)(iii) and art. 24(1)(c) OUG 194/2002</w:t>
      </w:r>
      <w:r>
        <w:rPr>
          <w:szCs w:val="18"/>
        </w:rPr>
        <w:t>.</w:t>
      </w:r>
    </w:p>
  </w:footnote>
  <w:footnote w:id="20">
    <w:p w14:paraId="095C5828" w14:textId="534DA00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24(1) OUG 194/2002</w:t>
      </w:r>
      <w:r>
        <w:rPr>
          <w:szCs w:val="18"/>
        </w:rPr>
        <w:t>.</w:t>
      </w:r>
    </w:p>
  </w:footnote>
  <w:footnote w:id="21">
    <w:p w14:paraId="36AEBB17" w14:textId="53386F6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 OUG 194/2002</w:t>
      </w:r>
      <w:r>
        <w:rPr>
          <w:szCs w:val="18"/>
        </w:rPr>
        <w:t>.</w:t>
      </w:r>
    </w:p>
  </w:footnote>
  <w:footnote w:id="22">
    <w:p w14:paraId="684C42E9" w14:textId="636F8D29" w:rsidR="00215ACE" w:rsidRPr="001E041B" w:rsidRDefault="00215ACE" w:rsidP="003B02CC">
      <w:pPr>
        <w:pStyle w:val="FootnoteText"/>
        <w:widowControl w:val="0"/>
        <w:rPr>
          <w:szCs w:val="18"/>
        </w:rPr>
      </w:pPr>
      <w:r w:rsidRPr="0085754F">
        <w:rPr>
          <w:rStyle w:val="FootnoteReference"/>
          <w:szCs w:val="18"/>
        </w:rPr>
        <w:footnoteRef/>
      </w:r>
      <w:r w:rsidRPr="0085754F">
        <w:rPr>
          <w:szCs w:val="18"/>
        </w:rPr>
        <w:t xml:space="preserve"> Art, 2(e), Procedure of 31 May 2017 on the issuance of the technical approval for the business plan of foreign investors, for the purposes of obtaining a long-stay visa in Romania for commercial purposes, issued by the Minsitry of Business Environment, Commerce and Entrepreneurship (</w:t>
      </w:r>
      <w:r w:rsidRPr="0085754F">
        <w:rPr>
          <w:i/>
          <w:szCs w:val="18"/>
        </w:rPr>
        <w:t>Procedura din 31 mai 2017 de acordare a Avizului tehnic de specialitate pe planul de afaceri al investitorilor străini, în vederea obținerii vizei de lungă ședere în România pentru desfășurarea de activități comerciale</w:t>
      </w:r>
      <w:r w:rsidRPr="0085754F">
        <w:rPr>
          <w:szCs w:val="18"/>
        </w:rPr>
        <w:t xml:space="preserve">), Official Journal, Part I, no. 465 of 21 June 2017, available at </w:t>
      </w:r>
      <w:hyperlink r:id="rId10" w:history="1">
        <w:r w:rsidRPr="0085754F">
          <w:rPr>
            <w:rStyle w:val="Hyperlink"/>
            <w:szCs w:val="18"/>
          </w:rPr>
          <w:t>http://legislatie.just.ro/Public/DetaliiDocumentAfis/190277</w:t>
        </w:r>
      </w:hyperlink>
      <w:r w:rsidR="0085754F">
        <w:rPr>
          <w:szCs w:val="18"/>
        </w:rPr>
        <w:t xml:space="preserve"> (</w:t>
      </w:r>
      <w:r w:rsidR="0085754F" w:rsidRPr="0085754F">
        <w:rPr>
          <w:b/>
          <w:szCs w:val="18"/>
        </w:rPr>
        <w:t>Procedure of 31 May 2017</w:t>
      </w:r>
      <w:r w:rsidR="0085754F">
        <w:rPr>
          <w:szCs w:val="18"/>
        </w:rPr>
        <w:t>)</w:t>
      </w:r>
      <w:r w:rsidRPr="0085754F">
        <w:rPr>
          <w:szCs w:val="18"/>
        </w:rPr>
        <w:t>.</w:t>
      </w:r>
    </w:p>
  </w:footnote>
  <w:footnote w:id="23">
    <w:p w14:paraId="50AFD184" w14:textId="194658A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43(4), OUG 194/2002</w:t>
      </w:r>
      <w:r>
        <w:rPr>
          <w:szCs w:val="18"/>
        </w:rPr>
        <w:t>.</w:t>
      </w:r>
    </w:p>
  </w:footnote>
  <w:footnote w:id="24">
    <w:p w14:paraId="04058BE0" w14:textId="4ECEB79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43(7), OUG 194/2002</w:t>
      </w:r>
      <w:r>
        <w:rPr>
          <w:szCs w:val="18"/>
        </w:rPr>
        <w:t>.</w:t>
      </w:r>
    </w:p>
  </w:footnote>
  <w:footnote w:id="25">
    <w:p w14:paraId="63D3B876" w14:textId="4BCF03E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29(5), OUG 194/2002</w:t>
      </w:r>
      <w:r>
        <w:rPr>
          <w:szCs w:val="18"/>
        </w:rPr>
        <w:t>.</w:t>
      </w:r>
    </w:p>
  </w:footnote>
  <w:footnote w:id="26">
    <w:p w14:paraId="4C586786" w14:textId="27E4987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29(4)(d), OUG 194/2002</w:t>
      </w:r>
      <w:r>
        <w:rPr>
          <w:szCs w:val="18"/>
        </w:rPr>
        <w:t>.</w:t>
      </w:r>
    </w:p>
  </w:footnote>
  <w:footnote w:id="27">
    <w:p w14:paraId="768865A7" w14:textId="0ECC6C6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 xml:space="preserve">Ministry of Foreign Affairs website, available at </w:t>
      </w:r>
      <w:hyperlink r:id="rId11" w:history="1">
        <w:r w:rsidRPr="001E041B">
          <w:rPr>
            <w:rStyle w:val="Hyperlink"/>
            <w:szCs w:val="18"/>
          </w:rPr>
          <w:t>http://evisa.ro/HowTo</w:t>
        </w:r>
      </w:hyperlink>
      <w:r w:rsidRPr="001E041B">
        <w:rPr>
          <w:szCs w:val="18"/>
        </w:rPr>
        <w:t xml:space="preserve"> (accessed 05 June 2018)</w:t>
      </w:r>
      <w:r>
        <w:rPr>
          <w:szCs w:val="18"/>
        </w:rPr>
        <w:t>.</w:t>
      </w:r>
    </w:p>
  </w:footnote>
  <w:footnote w:id="28">
    <w:p w14:paraId="69B0C009" w14:textId="64A0D80C" w:rsidR="00215ACE" w:rsidRPr="001E041B" w:rsidRDefault="00215ACE" w:rsidP="001E041B">
      <w:pPr>
        <w:pStyle w:val="FootnoteText"/>
        <w:widowControl w:val="0"/>
        <w:rPr>
          <w:szCs w:val="18"/>
        </w:rPr>
      </w:pPr>
      <w:r w:rsidRPr="006E192A">
        <w:rPr>
          <w:rStyle w:val="FootnoteReference"/>
          <w:szCs w:val="18"/>
        </w:rPr>
        <w:footnoteRef/>
      </w:r>
      <w:r w:rsidRPr="006E192A">
        <w:rPr>
          <w:szCs w:val="18"/>
        </w:rPr>
        <w:t xml:space="preserve"> E-Visa portal, “How to Apply”, available at</w:t>
      </w:r>
      <w:r w:rsidRPr="006E192A">
        <w:t xml:space="preserve"> </w:t>
      </w:r>
      <w:hyperlink r:id="rId12" w:history="1">
        <w:r w:rsidRPr="006E192A">
          <w:rPr>
            <w:rStyle w:val="Hyperlink"/>
            <w:szCs w:val="18"/>
          </w:rPr>
          <w:t>http://evisa.mae.ro/HowTo</w:t>
        </w:r>
      </w:hyperlink>
      <w:r w:rsidRPr="006E192A">
        <w:rPr>
          <w:szCs w:val="18"/>
        </w:rPr>
        <w:t xml:space="preserve"> (accessed 30 May 2018).</w:t>
      </w:r>
    </w:p>
  </w:footnote>
  <w:footnote w:id="29">
    <w:p w14:paraId="3CC40996" w14:textId="4923462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27(1</w:t>
      </w:r>
      <w:r w:rsidRPr="001E041B">
        <w:rPr>
          <w:szCs w:val="18"/>
          <w:vertAlign w:val="superscript"/>
        </w:rPr>
        <w:t>1</w:t>
      </w:r>
      <w:r w:rsidRPr="001E041B">
        <w:rPr>
          <w:szCs w:val="18"/>
        </w:rPr>
        <w:t>), OUG 194/2002</w:t>
      </w:r>
      <w:r>
        <w:rPr>
          <w:szCs w:val="18"/>
        </w:rPr>
        <w:t>.</w:t>
      </w:r>
    </w:p>
  </w:footnote>
  <w:footnote w:id="30">
    <w:p w14:paraId="47B0A40C" w14:textId="020130F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29(3), OUG 194/2002</w:t>
      </w:r>
      <w:r>
        <w:rPr>
          <w:szCs w:val="18"/>
        </w:rPr>
        <w:t>.</w:t>
      </w:r>
    </w:p>
  </w:footnote>
  <w:footnote w:id="31">
    <w:p w14:paraId="5E92310E" w14:textId="771AC10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2(m), OUG 194/200</w:t>
      </w:r>
      <w:r>
        <w:rPr>
          <w:szCs w:val="18"/>
        </w:rPr>
        <w:t>2.</w:t>
      </w:r>
    </w:p>
  </w:footnote>
  <w:footnote w:id="32">
    <w:p w14:paraId="2970D7FB" w14:textId="4EA15F1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 OUG 194/2002</w:t>
      </w:r>
      <w:r>
        <w:rPr>
          <w:szCs w:val="18"/>
        </w:rPr>
        <w:t>.</w:t>
      </w:r>
    </w:p>
  </w:footnote>
  <w:footnote w:id="33">
    <w:p w14:paraId="691A6F41" w14:textId="57ABDA6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 and 43 OUG 194/2002</w:t>
      </w:r>
      <w:r>
        <w:rPr>
          <w:szCs w:val="18"/>
        </w:rPr>
        <w:t>.</w:t>
      </w:r>
    </w:p>
  </w:footnote>
  <w:footnote w:id="34">
    <w:p w14:paraId="362AFDDC"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The Law on Foreigners allows for the submission not just for criminal record certificates, but of any documents issued by the national authorities which have the legal value, even if they are not titled “criminal record certificate”.</w:t>
      </w:r>
    </w:p>
  </w:footnote>
  <w:footnote w:id="35">
    <w:p w14:paraId="2A59B452" w14:textId="332E6AA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36">
    <w:p w14:paraId="4E6767A2" w14:textId="1963E001" w:rsidR="00215ACE" w:rsidRPr="001E041B" w:rsidRDefault="00215ACE" w:rsidP="001E041B">
      <w:pPr>
        <w:pStyle w:val="FootnoteText"/>
        <w:widowControl w:val="0"/>
        <w:rPr>
          <w:szCs w:val="18"/>
        </w:rPr>
      </w:pPr>
      <w:r w:rsidRPr="00416D4A">
        <w:rPr>
          <w:rStyle w:val="FootnoteReference"/>
          <w:szCs w:val="18"/>
        </w:rPr>
        <w:footnoteRef/>
      </w:r>
      <w:r w:rsidRPr="00416D4A">
        <w:rPr>
          <w:szCs w:val="18"/>
        </w:rPr>
        <w:t xml:space="preserve"> IGI website, “Migration. Extension of the stay right. Business activities, Proof of legal possession for the registered residence address”, available at </w:t>
      </w:r>
      <w:hyperlink r:id="rId13" w:history="1">
        <w:r w:rsidRPr="00416D4A">
          <w:rPr>
            <w:rStyle w:val="Hyperlink"/>
            <w:szCs w:val="18"/>
          </w:rPr>
          <w:t>http://igi.mai.gov.ro/sites/all/themes/multipurpose_zymphonies_theme/images/pdf/click6comerciale.pdf</w:t>
        </w:r>
      </w:hyperlink>
      <w:r w:rsidRPr="00416D4A">
        <w:rPr>
          <w:szCs w:val="18"/>
        </w:rPr>
        <w:t xml:space="preserve"> (accessed 29 May 2018).</w:t>
      </w:r>
    </w:p>
  </w:footnote>
  <w:footnote w:id="37">
    <w:p w14:paraId="6FFF9461" w14:textId="625270C6" w:rsidR="00215ACE" w:rsidRPr="001E041B" w:rsidRDefault="00215ACE" w:rsidP="001E041B">
      <w:pPr>
        <w:pStyle w:val="FootnoteText"/>
        <w:widowControl w:val="0"/>
        <w:rPr>
          <w:szCs w:val="18"/>
        </w:rPr>
      </w:pPr>
      <w:r w:rsidRPr="00B55008">
        <w:rPr>
          <w:rStyle w:val="FootnoteReference"/>
          <w:szCs w:val="18"/>
        </w:rPr>
        <w:footnoteRef/>
      </w:r>
      <w:r w:rsidRPr="00B55008">
        <w:rPr>
          <w:szCs w:val="18"/>
        </w:rPr>
        <w:t xml:space="preserve"> E-Visa portal, “Supporting Documents”, available at </w:t>
      </w:r>
      <w:hyperlink r:id="rId14" w:history="1">
        <w:r w:rsidRPr="00B55008">
          <w:rPr>
            <w:rStyle w:val="Hyperlink"/>
            <w:szCs w:val="18"/>
          </w:rPr>
          <w:t>http://evisa.mae.ro/SupportingDocuments</w:t>
        </w:r>
      </w:hyperlink>
      <w:r w:rsidRPr="00B55008">
        <w:rPr>
          <w:szCs w:val="18"/>
        </w:rPr>
        <w:t xml:space="preserve"> (accessed 03 August 2018).</w:t>
      </w:r>
    </w:p>
  </w:footnote>
  <w:footnote w:id="38">
    <w:p w14:paraId="3AEC47F9" w14:textId="2578501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30 OUG 194/2002</w:t>
      </w:r>
      <w:r>
        <w:rPr>
          <w:szCs w:val="18"/>
        </w:rPr>
        <w:t>.</w:t>
      </w:r>
    </w:p>
  </w:footnote>
  <w:footnote w:id="39">
    <w:p w14:paraId="1591E351" w14:textId="683B8B1F" w:rsidR="00215ACE" w:rsidRPr="001D0301"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Art. 30(8), OUG 194/2002</w:t>
      </w:r>
      <w:r w:rsidRPr="001D0301">
        <w:rPr>
          <w:szCs w:val="18"/>
        </w:rPr>
        <w:t>; and Information gathered through consultation with national stakeholder (</w:t>
      </w:r>
      <w:r w:rsidRPr="001E041B">
        <w:rPr>
          <w:szCs w:val="18"/>
        </w:rPr>
        <w:t>IGI official</w:t>
      </w:r>
      <w:r>
        <w:rPr>
          <w:szCs w:val="18"/>
        </w:rPr>
        <w:t>, competent authority, 30 May 2018).</w:t>
      </w:r>
    </w:p>
  </w:footnote>
  <w:footnote w:id="40">
    <w:p w14:paraId="18CA5552" w14:textId="31A3420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30(9), OUG 194/2002</w:t>
      </w:r>
      <w:r>
        <w:rPr>
          <w:szCs w:val="18"/>
        </w:rPr>
        <w:t>.</w:t>
      </w:r>
    </w:p>
  </w:footnote>
  <w:footnote w:id="41">
    <w:p w14:paraId="2537FBCA" w14:textId="3459156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42">
    <w:p w14:paraId="6FC3356B" w14:textId="7DFCC8E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43">
    <w:p w14:paraId="2EE53D30" w14:textId="4047EAB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44">
    <w:p w14:paraId="2B6922E5" w14:textId="45CDDAD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31 OUG 194/2002</w:t>
      </w:r>
      <w:r>
        <w:rPr>
          <w:szCs w:val="18"/>
        </w:rPr>
        <w:t>.</w:t>
      </w:r>
    </w:p>
  </w:footnote>
  <w:footnote w:id="45">
    <w:p w14:paraId="7B6C7777" w14:textId="77777777" w:rsidR="00215ACE" w:rsidRPr="001E041B" w:rsidRDefault="00215ACE" w:rsidP="001E041B">
      <w:pPr>
        <w:pStyle w:val="FootnoteText"/>
        <w:widowControl w:val="0"/>
        <w:rPr>
          <w:color w:val="444444"/>
          <w:szCs w:val="18"/>
          <w:shd w:val="clear" w:color="auto" w:fill="FFFFFF"/>
        </w:rPr>
      </w:pPr>
      <w:r w:rsidRPr="001E041B">
        <w:rPr>
          <w:rStyle w:val="FootnoteReference"/>
          <w:szCs w:val="18"/>
        </w:rPr>
        <w:footnoteRef/>
      </w:r>
      <w:r w:rsidRPr="001E041B">
        <w:rPr>
          <w:szCs w:val="18"/>
        </w:rPr>
        <w:t xml:space="preserve"> The national informatic system managed by the Minsitry of Interior which is compatible with Schengen Information System II and contains national alerts and Schengen alterts entered by the national authorities.  </w:t>
      </w:r>
    </w:p>
  </w:footnote>
  <w:footnote w:id="46">
    <w:p w14:paraId="0B300CFD"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Component of the National Information System on Foreigners (</w:t>
      </w:r>
      <w:r w:rsidRPr="001E041B">
        <w:rPr>
          <w:i/>
          <w:szCs w:val="18"/>
        </w:rPr>
        <w:t>Sistemul național de evidență a străinilor</w:t>
      </w:r>
      <w:r w:rsidRPr="001E041B">
        <w:rPr>
          <w:szCs w:val="18"/>
        </w:rPr>
        <w:t>) managed by the Ministry of Interior.</w:t>
      </w:r>
    </w:p>
  </w:footnote>
  <w:footnote w:id="47">
    <w:p w14:paraId="4D6F0A05" w14:textId="6EA113B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48">
    <w:p w14:paraId="37E03FED" w14:textId="02E123C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27 and 43, OUG 194/2002</w:t>
      </w:r>
      <w:r>
        <w:rPr>
          <w:szCs w:val="18"/>
        </w:rPr>
        <w:t>.</w:t>
      </w:r>
    </w:p>
  </w:footnote>
  <w:footnote w:id="49">
    <w:p w14:paraId="31014655" w14:textId="25540E9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50">
    <w:p w14:paraId="071FCD66" w14:textId="457E993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50(1) OUG 194/2002</w:t>
      </w:r>
      <w:r>
        <w:rPr>
          <w:szCs w:val="18"/>
        </w:rPr>
        <w:t>.</w:t>
      </w:r>
    </w:p>
  </w:footnote>
  <w:footnote w:id="51">
    <w:p w14:paraId="5F9EBBB2" w14:textId="77777777" w:rsidR="00215ACE" w:rsidRPr="001E041B" w:rsidRDefault="00215ACE" w:rsidP="00D81582">
      <w:pPr>
        <w:pStyle w:val="FootnoteText"/>
        <w:widowControl w:val="0"/>
        <w:rPr>
          <w:szCs w:val="18"/>
        </w:rPr>
      </w:pPr>
      <w:r w:rsidRPr="001E041B">
        <w:rPr>
          <w:rStyle w:val="FootnoteReference"/>
          <w:szCs w:val="18"/>
        </w:rPr>
        <w:footnoteRef/>
      </w:r>
      <w:r w:rsidRPr="001E041B">
        <w:rPr>
          <w:szCs w:val="18"/>
        </w:rPr>
        <w:t xml:space="preserve"> Art. 51(1), OUG 194/2002</w:t>
      </w:r>
      <w:r>
        <w:rPr>
          <w:szCs w:val="18"/>
        </w:rPr>
        <w:t>.</w:t>
      </w:r>
    </w:p>
  </w:footnote>
  <w:footnote w:id="52">
    <w:p w14:paraId="17182489" w14:textId="1995E43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w:t>
      </w:r>
      <w:r>
        <w:rPr>
          <w:szCs w:val="18"/>
        </w:rPr>
        <w:t>5</w:t>
      </w:r>
      <w:r w:rsidRPr="001E041B">
        <w:rPr>
          <w:szCs w:val="18"/>
        </w:rPr>
        <w:t>, OUG 194/2002</w:t>
      </w:r>
      <w:r>
        <w:rPr>
          <w:szCs w:val="18"/>
        </w:rPr>
        <w:t>.</w:t>
      </w:r>
    </w:p>
  </w:footnote>
  <w:footnote w:id="53">
    <w:p w14:paraId="143E4AAD" w14:textId="502F0B21" w:rsidR="00215ACE" w:rsidRPr="001E041B" w:rsidRDefault="00215ACE" w:rsidP="001E041B">
      <w:pPr>
        <w:pStyle w:val="FootnoteText"/>
        <w:widowControl w:val="0"/>
        <w:rPr>
          <w:szCs w:val="18"/>
        </w:rPr>
      </w:pPr>
      <w:r w:rsidRPr="00B55008">
        <w:rPr>
          <w:rStyle w:val="FootnoteReference"/>
          <w:szCs w:val="18"/>
        </w:rPr>
        <w:footnoteRef/>
      </w:r>
      <w:r w:rsidRPr="00B55008">
        <w:rPr>
          <w:szCs w:val="18"/>
        </w:rPr>
        <w:t xml:space="preserve"> IGI website, “Migratio</w:t>
      </w:r>
      <w:bookmarkStart w:id="40" w:name="_GoBack"/>
      <w:bookmarkEnd w:id="40"/>
      <w:r w:rsidRPr="00B55008">
        <w:rPr>
          <w:szCs w:val="18"/>
        </w:rPr>
        <w:t xml:space="preserve">n. Extension of the stay right. Business activities. Application”, available at </w:t>
      </w:r>
      <w:hyperlink r:id="rId15" w:history="1">
        <w:r w:rsidRPr="00B55008">
          <w:rPr>
            <w:rStyle w:val="Hyperlink"/>
            <w:szCs w:val="18"/>
          </w:rPr>
          <w:t>http://igi.mai.gov.ro/sites/all/themes/multipurpose_zymphonies_theme/images/pdf/Cerere_activitati_comericale.pdf</w:t>
        </w:r>
      </w:hyperlink>
      <w:r w:rsidRPr="00B55008">
        <w:rPr>
          <w:szCs w:val="18"/>
        </w:rPr>
        <w:t xml:space="preserve"> (accessed 29 May 2018).</w:t>
      </w:r>
    </w:p>
  </w:footnote>
  <w:footnote w:id="54">
    <w:p w14:paraId="34C39D73" w14:textId="06726370" w:rsidR="00215ACE" w:rsidRPr="001E041B" w:rsidRDefault="00215ACE" w:rsidP="001E041B">
      <w:pPr>
        <w:pStyle w:val="FootnoteText"/>
        <w:widowControl w:val="0"/>
        <w:rPr>
          <w:szCs w:val="18"/>
        </w:rPr>
      </w:pPr>
      <w:r w:rsidRPr="00B55008">
        <w:rPr>
          <w:rStyle w:val="FootnoteReference"/>
          <w:szCs w:val="18"/>
        </w:rPr>
        <w:footnoteRef/>
      </w:r>
      <w:r w:rsidRPr="00B55008">
        <w:rPr>
          <w:szCs w:val="18"/>
        </w:rPr>
        <w:t xml:space="preserve"> IGI website, “Migration. Extension of the stay right. Business activities. Proof of legal possession for the registered residence</w:t>
      </w:r>
      <w:r w:rsidRPr="00CE16C9">
        <w:rPr>
          <w:szCs w:val="18"/>
        </w:rPr>
        <w:t xml:space="preserve"> </w:t>
      </w:r>
      <w:r w:rsidRPr="00B55008">
        <w:rPr>
          <w:szCs w:val="18"/>
        </w:rPr>
        <w:t xml:space="preserve">address”, available at </w:t>
      </w:r>
      <w:hyperlink r:id="rId16" w:history="1">
        <w:r w:rsidRPr="00B55008">
          <w:rPr>
            <w:rStyle w:val="Hyperlink"/>
            <w:szCs w:val="18"/>
          </w:rPr>
          <w:t>http://igi.mai.gov.ro/sites/all/themes/multipurpose_zymphonies_theme/images/pdf/click6comerciale.pdf</w:t>
        </w:r>
      </w:hyperlink>
      <w:r w:rsidRPr="00B55008">
        <w:rPr>
          <w:szCs w:val="18"/>
        </w:rPr>
        <w:t xml:space="preserve"> (accessed 29 May 2018).</w:t>
      </w:r>
    </w:p>
  </w:footnote>
  <w:footnote w:id="55">
    <w:p w14:paraId="4F7C0D02" w14:textId="3766FE4A" w:rsidR="00215ACE" w:rsidRPr="001E041B" w:rsidRDefault="00215ACE" w:rsidP="001E041B">
      <w:pPr>
        <w:pStyle w:val="FootnoteText"/>
        <w:widowControl w:val="0"/>
        <w:rPr>
          <w:szCs w:val="18"/>
        </w:rPr>
      </w:pPr>
      <w:r w:rsidRPr="00B55008">
        <w:rPr>
          <w:rStyle w:val="FootnoteReference"/>
          <w:szCs w:val="18"/>
        </w:rPr>
        <w:footnoteRef/>
      </w:r>
      <w:r w:rsidRPr="00B55008">
        <w:rPr>
          <w:szCs w:val="18"/>
        </w:rPr>
        <w:t xml:space="preserve"> IGI website, “Migration. Extension of the stay right. Commercial activities. Proof of social insurance”, available at </w:t>
      </w:r>
      <w:hyperlink r:id="rId17" w:history="1">
        <w:r w:rsidRPr="00B55008">
          <w:rPr>
            <w:rStyle w:val="Hyperlink"/>
            <w:szCs w:val="18"/>
          </w:rPr>
          <w:t>http://igi.mai.gov.ro/sites/all/themes/multipurpose_zymphonies_theme/images/pdf/click7comerciale.pdf</w:t>
        </w:r>
      </w:hyperlink>
      <w:r w:rsidRPr="00B55008">
        <w:rPr>
          <w:szCs w:val="18"/>
        </w:rPr>
        <w:t xml:space="preserve"> .</w:t>
      </w:r>
    </w:p>
  </w:footnote>
  <w:footnote w:id="56">
    <w:p w14:paraId="650BE376" w14:textId="6797F54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51(3), OUG 194/2002</w:t>
      </w:r>
      <w:r>
        <w:rPr>
          <w:szCs w:val="18"/>
        </w:rPr>
        <w:t>.</w:t>
      </w:r>
    </w:p>
  </w:footnote>
  <w:footnote w:id="57">
    <w:p w14:paraId="142208A0" w14:textId="281A48E5" w:rsidR="00215ACE" w:rsidRPr="001E041B" w:rsidRDefault="00215ACE" w:rsidP="001E041B">
      <w:pPr>
        <w:pStyle w:val="FootnoteText"/>
        <w:widowControl w:val="0"/>
        <w:rPr>
          <w:szCs w:val="18"/>
        </w:rPr>
      </w:pPr>
      <w:r w:rsidRPr="00B55008">
        <w:rPr>
          <w:rStyle w:val="FootnoteReference"/>
          <w:szCs w:val="18"/>
        </w:rPr>
        <w:footnoteRef/>
      </w:r>
      <w:r w:rsidRPr="00B55008">
        <w:rPr>
          <w:szCs w:val="18"/>
        </w:rPr>
        <w:t xml:space="preserve"> IGI website, “Migration. Extension of the stay right. Business activities. Registration mentions”, available at </w:t>
      </w:r>
      <w:hyperlink r:id="rId18" w:history="1">
        <w:r w:rsidRPr="00B55008">
          <w:rPr>
            <w:rStyle w:val="Hyperlink"/>
            <w:szCs w:val="18"/>
          </w:rPr>
          <w:t>http://igi.mai.gov.ro/sites/all/themes/multipurpose_zymphonies_theme/images/pdf/click12comerciale.pdf</w:t>
        </w:r>
      </w:hyperlink>
      <w:r w:rsidRPr="00B55008">
        <w:rPr>
          <w:szCs w:val="18"/>
        </w:rPr>
        <w:t xml:space="preserve"> (accessed 29 May 2018).</w:t>
      </w:r>
    </w:p>
  </w:footnote>
  <w:footnote w:id="58">
    <w:p w14:paraId="78B1A508" w14:textId="2A7AB3C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51(6), OUG 194/2002</w:t>
      </w:r>
      <w:r>
        <w:rPr>
          <w:szCs w:val="18"/>
        </w:rPr>
        <w:t>.</w:t>
      </w:r>
    </w:p>
  </w:footnote>
  <w:footnote w:id="59">
    <w:p w14:paraId="52152BFA" w14:textId="3748E12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51(4), OUG 194/2002</w:t>
      </w:r>
      <w:r>
        <w:rPr>
          <w:szCs w:val="18"/>
        </w:rPr>
        <w:t>.</w:t>
      </w:r>
    </w:p>
  </w:footnote>
  <w:footnote w:id="60">
    <w:p w14:paraId="1144EA45" w14:textId="70D3CEF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w:t>
      </w:r>
      <w:r>
        <w:rPr>
          <w:szCs w:val="18"/>
        </w:rPr>
        <w:t>7 June</w:t>
      </w:r>
      <w:r w:rsidRPr="001E041B">
        <w:rPr>
          <w:szCs w:val="18"/>
        </w:rPr>
        <w:t xml:space="preserve"> 2018</w:t>
      </w:r>
      <w:r>
        <w:rPr>
          <w:szCs w:val="18"/>
        </w:rPr>
        <w:t>).</w:t>
      </w:r>
    </w:p>
  </w:footnote>
  <w:footnote w:id="61">
    <w:p w14:paraId="622DB570" w14:textId="5BA0D0B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52 OUG 194/2002</w:t>
      </w:r>
      <w:r>
        <w:rPr>
          <w:szCs w:val="18"/>
        </w:rPr>
        <w:t>.</w:t>
      </w:r>
    </w:p>
  </w:footnote>
  <w:footnote w:id="62">
    <w:p w14:paraId="0E96634E" w14:textId="05BEBAF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63">
    <w:p w14:paraId="193A2A09" w14:textId="79E8924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55(5), OUG 194/2002</w:t>
      </w:r>
      <w:r>
        <w:rPr>
          <w:szCs w:val="18"/>
        </w:rPr>
        <w:t>.</w:t>
      </w:r>
    </w:p>
  </w:footnote>
  <w:footnote w:id="64">
    <w:p w14:paraId="26999191" w14:textId="7C6C02A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50(1) and (2), OUG 194/2002</w:t>
      </w:r>
      <w:r>
        <w:rPr>
          <w:szCs w:val="18"/>
        </w:rPr>
        <w:t>.</w:t>
      </w:r>
    </w:p>
  </w:footnote>
  <w:footnote w:id="65">
    <w:p w14:paraId="7FEAC49E" w14:textId="0C58998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Information gathered through consultation with national stakeholder (IGI official</w:t>
      </w:r>
      <w:r>
        <w:rPr>
          <w:szCs w:val="18"/>
        </w:rPr>
        <w:t>, competent authority, 30 May 2018).</w:t>
      </w:r>
    </w:p>
  </w:footnote>
  <w:footnote w:id="66">
    <w:p w14:paraId="3A6C641A" w14:textId="2B194C0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55(2)(e), OUG 194/2002</w:t>
      </w:r>
      <w:r>
        <w:rPr>
          <w:szCs w:val="18"/>
        </w:rPr>
        <w:t>.</w:t>
      </w:r>
    </w:p>
  </w:footnote>
  <w:footnote w:id="67">
    <w:p w14:paraId="6B491F32"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Exchange rate at 24 May 2018.</w:t>
      </w:r>
    </w:p>
  </w:footnote>
  <w:footnote w:id="68">
    <w:p w14:paraId="6F3EB4A0" w14:textId="6DDA8BA4" w:rsidR="00215ACE" w:rsidRPr="001E041B" w:rsidRDefault="00215ACE" w:rsidP="001E041B">
      <w:pPr>
        <w:pStyle w:val="FootnoteText"/>
        <w:widowControl w:val="0"/>
        <w:rPr>
          <w:szCs w:val="18"/>
        </w:rPr>
      </w:pPr>
      <w:r w:rsidRPr="009C0E27">
        <w:rPr>
          <w:rStyle w:val="FootnoteReference"/>
          <w:szCs w:val="18"/>
        </w:rPr>
        <w:footnoteRef/>
      </w:r>
      <w:r w:rsidRPr="009C0E27">
        <w:rPr>
          <w:szCs w:val="18"/>
        </w:rPr>
        <w:t xml:space="preserve"> IGI website, “Migration. Extension of the stay right. Commercial activities. Fees”, available at </w:t>
      </w:r>
      <w:hyperlink r:id="rId19" w:history="1">
        <w:r w:rsidRPr="009C0E27">
          <w:rPr>
            <w:rStyle w:val="Hyperlink"/>
            <w:szCs w:val="18"/>
          </w:rPr>
          <w:t>http://igi.mai.gov.ro/sites/all/themes/multipurpose_zymphonies_theme/images/Migratie/taxe%20permis%20lista%201.pdf</w:t>
        </w:r>
      </w:hyperlink>
      <w:r w:rsidRPr="009C0E27">
        <w:rPr>
          <w:szCs w:val="18"/>
        </w:rPr>
        <w:t xml:space="preserve"> (accessed 24 May 2018).</w:t>
      </w:r>
    </w:p>
  </w:footnote>
  <w:footnote w:id="69">
    <w:p w14:paraId="65D33C8F" w14:textId="33214BD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Article 55 of OUG 194/2002 establishes separate procedures for the first application for a </w:t>
      </w:r>
      <w:r w:rsidRPr="001E041B">
        <w:rPr>
          <w:b/>
          <w:szCs w:val="18"/>
        </w:rPr>
        <w:t>temporary residence permit</w:t>
      </w:r>
      <w:r w:rsidRPr="001E041B">
        <w:rPr>
          <w:szCs w:val="18"/>
        </w:rPr>
        <w:t xml:space="preserve">, and subsequent extensions of such permit. For the application for the first-time issued temporary residence permit, the applicant must attach the authorisation from the Ministry even though it had already been shown to the diplomatic missions/consular offices when applying for the </w:t>
      </w:r>
      <w:r w:rsidRPr="001E041B">
        <w:rPr>
          <w:b/>
          <w:szCs w:val="18"/>
        </w:rPr>
        <w:t>visa</w:t>
      </w:r>
      <w:r w:rsidRPr="001E041B">
        <w:rPr>
          <w:szCs w:val="18"/>
        </w:rPr>
        <w:t xml:space="preserve"> (this is likely to be because the IGI had never seen the authorisation before, it had only been presented to the diplomatic mission/consular office).</w:t>
      </w:r>
    </w:p>
  </w:footnote>
  <w:footnote w:id="70">
    <w:p w14:paraId="53A45AE1" w14:textId="7008FB3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55(1)(a), OUG 194/2002</w:t>
      </w:r>
      <w:r>
        <w:rPr>
          <w:szCs w:val="18"/>
        </w:rPr>
        <w:t>.</w:t>
      </w:r>
    </w:p>
  </w:footnote>
  <w:footnote w:id="71">
    <w:p w14:paraId="633F5436" w14:textId="1FA70F7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55(1)(b), OUG 194/2002</w:t>
      </w:r>
      <w:r>
        <w:rPr>
          <w:szCs w:val="18"/>
        </w:rPr>
        <w:t>.</w:t>
      </w:r>
    </w:p>
  </w:footnote>
  <w:footnote w:id="72">
    <w:p w14:paraId="7D867644" w14:textId="57733C1D" w:rsidR="00215ACE" w:rsidRPr="001E041B" w:rsidRDefault="00215ACE" w:rsidP="001E041B">
      <w:pPr>
        <w:pStyle w:val="FootnoteText"/>
        <w:widowControl w:val="0"/>
        <w:rPr>
          <w:szCs w:val="18"/>
        </w:rPr>
      </w:pPr>
      <w:r w:rsidRPr="00187DA8">
        <w:rPr>
          <w:rStyle w:val="FootnoteReference"/>
          <w:szCs w:val="18"/>
        </w:rPr>
        <w:footnoteRef/>
      </w:r>
      <w:r w:rsidRPr="00187DA8">
        <w:rPr>
          <w:szCs w:val="18"/>
        </w:rPr>
        <w:t xml:space="preserve"> Art. 1, Law 554/2004 on </w:t>
      </w:r>
      <w:r w:rsidR="00E85B77">
        <w:rPr>
          <w:szCs w:val="18"/>
        </w:rPr>
        <w:t>adminsitrative</w:t>
      </w:r>
      <w:r w:rsidRPr="00187DA8">
        <w:rPr>
          <w:szCs w:val="18"/>
        </w:rPr>
        <w:t xml:space="preserve"> litigation (</w:t>
      </w:r>
      <w:r w:rsidRPr="00187DA8">
        <w:rPr>
          <w:i/>
          <w:szCs w:val="18"/>
        </w:rPr>
        <w:t>Legea 554/2004 a contenciosului administrativ</w:t>
      </w:r>
      <w:r w:rsidRPr="00187DA8">
        <w:rPr>
          <w:szCs w:val="18"/>
        </w:rPr>
        <w:t>), Official Journal, Part I, 1154</w:t>
      </w:r>
      <w:r w:rsidR="00607B2E">
        <w:rPr>
          <w:szCs w:val="18"/>
        </w:rPr>
        <w:t xml:space="preserve"> of 07 December </w:t>
      </w:r>
      <w:r w:rsidRPr="00187DA8">
        <w:rPr>
          <w:szCs w:val="18"/>
        </w:rPr>
        <w:t xml:space="preserve">2004, available at </w:t>
      </w:r>
      <w:hyperlink r:id="rId20" w:history="1">
        <w:r w:rsidRPr="00187DA8">
          <w:rPr>
            <w:rStyle w:val="Hyperlink"/>
            <w:szCs w:val="18"/>
          </w:rPr>
          <w:t>http://legislatie.just.ro/Public/DetaliiDocument/57426</w:t>
        </w:r>
      </w:hyperlink>
      <w:r w:rsidRPr="00187DA8">
        <w:rPr>
          <w:szCs w:val="18"/>
        </w:rPr>
        <w:t xml:space="preserve"> (</w:t>
      </w:r>
      <w:r w:rsidRPr="00187DA8">
        <w:rPr>
          <w:b/>
          <w:szCs w:val="18"/>
        </w:rPr>
        <w:t>Law 554/2004)</w:t>
      </w:r>
      <w:r w:rsidRPr="00187DA8">
        <w:rPr>
          <w:szCs w:val="18"/>
        </w:rPr>
        <w:t>.</w:t>
      </w:r>
    </w:p>
  </w:footnote>
  <w:footnote w:id="73">
    <w:p w14:paraId="67E0B3CD" w14:textId="2A0236C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7(1), Law 554/2004</w:t>
      </w:r>
      <w:r>
        <w:rPr>
          <w:szCs w:val="18"/>
        </w:rPr>
        <w:t>.</w:t>
      </w:r>
    </w:p>
  </w:footnote>
  <w:footnote w:id="74">
    <w:p w14:paraId="325EBA82" w14:textId="47B239A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2(1)(g), Law 554/2004</w:t>
      </w:r>
      <w:r>
        <w:rPr>
          <w:szCs w:val="18"/>
        </w:rPr>
        <w:t>.</w:t>
      </w:r>
    </w:p>
  </w:footnote>
  <w:footnote w:id="75">
    <w:p w14:paraId="7725CA71" w14:textId="4E981DB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8(1), Law 554/2004</w:t>
      </w:r>
      <w:r>
        <w:rPr>
          <w:szCs w:val="18"/>
        </w:rPr>
        <w:t>.</w:t>
      </w:r>
    </w:p>
  </w:footnote>
  <w:footnote w:id="76">
    <w:p w14:paraId="7FD43A3F" w14:textId="35EE9FD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11(1), Law 554/2004</w:t>
      </w:r>
      <w:r>
        <w:rPr>
          <w:szCs w:val="18"/>
        </w:rPr>
        <w:t>.</w:t>
      </w:r>
    </w:p>
  </w:footnote>
  <w:footnote w:id="77">
    <w:p w14:paraId="0BCB83FE" w14:textId="48C5C4B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10(1), Law 554/2004</w:t>
      </w:r>
      <w:r>
        <w:rPr>
          <w:szCs w:val="18"/>
        </w:rPr>
        <w:t>.</w:t>
      </w:r>
    </w:p>
  </w:footnote>
  <w:footnote w:id="78">
    <w:p w14:paraId="1993598E" w14:textId="16798D4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10(2), Law 554/2004</w:t>
      </w:r>
      <w:r>
        <w:rPr>
          <w:szCs w:val="18"/>
        </w:rPr>
        <w:t>.</w:t>
      </w:r>
    </w:p>
  </w:footnote>
  <w:footnote w:id="79">
    <w:p w14:paraId="44DF4B7E" w14:textId="0001895A" w:rsidR="00215ACE" w:rsidRPr="001E041B" w:rsidRDefault="00215ACE" w:rsidP="001E041B">
      <w:pPr>
        <w:pStyle w:val="FootnoteText"/>
        <w:widowControl w:val="0"/>
        <w:rPr>
          <w:szCs w:val="18"/>
        </w:rPr>
      </w:pPr>
      <w:r w:rsidRPr="00AC5BE2">
        <w:rPr>
          <w:rStyle w:val="FootnoteReference"/>
          <w:szCs w:val="18"/>
        </w:rPr>
        <w:footnoteRef/>
      </w:r>
      <w:r w:rsidRPr="00AC5BE2">
        <w:rPr>
          <w:szCs w:val="18"/>
        </w:rPr>
        <w:t xml:space="preserve"> IGI website, ‘Migration. Long-term residence in Romania’, available at </w:t>
      </w:r>
      <w:hyperlink r:id="rId21" w:history="1">
        <w:r w:rsidRPr="00AC5BE2">
          <w:rPr>
            <w:rStyle w:val="Hyperlink"/>
            <w:szCs w:val="18"/>
          </w:rPr>
          <w:t>http://igi.mai.gov.ro/ro/content/%C8%99ederea-pe-termen-lung-%C3%AEn-rom%C3%A2nia</w:t>
        </w:r>
      </w:hyperlink>
      <w:r w:rsidRPr="00AC5BE2">
        <w:rPr>
          <w:szCs w:val="18"/>
        </w:rPr>
        <w:t xml:space="preserve"> (accessed 24 May 2018).</w:t>
      </w:r>
    </w:p>
  </w:footnote>
  <w:footnote w:id="80">
    <w:p w14:paraId="455FEF60" w14:textId="6EFCFC8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w:t>
      </w:r>
      <w:r>
        <w:rPr>
          <w:szCs w:val="18"/>
        </w:rPr>
        <w:t>7 June</w:t>
      </w:r>
      <w:r w:rsidRPr="001E041B">
        <w:rPr>
          <w:szCs w:val="18"/>
        </w:rPr>
        <w:t xml:space="preserve"> 2018</w:t>
      </w:r>
      <w:r>
        <w:rPr>
          <w:szCs w:val="18"/>
        </w:rPr>
        <w:t>).</w:t>
      </w:r>
    </w:p>
  </w:footnote>
  <w:footnote w:id="81">
    <w:p w14:paraId="0C6EFE1C" w14:textId="250BAB5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w:t>
      </w:r>
      <w:r>
        <w:rPr>
          <w:szCs w:val="18"/>
        </w:rPr>
        <w:t>7 June</w:t>
      </w:r>
      <w:r w:rsidRPr="001E041B">
        <w:rPr>
          <w:szCs w:val="18"/>
        </w:rPr>
        <w:t xml:space="preserve"> 2018</w:t>
      </w:r>
      <w:r>
        <w:rPr>
          <w:szCs w:val="18"/>
        </w:rPr>
        <w:t>).</w:t>
      </w:r>
    </w:p>
  </w:footnote>
  <w:footnote w:id="82">
    <w:p w14:paraId="19172F8C" w14:textId="71DC112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71(1), OUG 194/2002</w:t>
      </w:r>
      <w:r>
        <w:rPr>
          <w:szCs w:val="18"/>
        </w:rPr>
        <w:t>.</w:t>
      </w:r>
    </w:p>
  </w:footnote>
  <w:footnote w:id="83">
    <w:p w14:paraId="2987CA41" w14:textId="3184AF2B"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72, OUG 194/2002</w:t>
      </w:r>
      <w:r>
        <w:rPr>
          <w:szCs w:val="18"/>
        </w:rPr>
        <w:t>.</w:t>
      </w:r>
    </w:p>
  </w:footnote>
  <w:footnote w:id="84">
    <w:p w14:paraId="5966E286" w14:textId="27747B23" w:rsidR="00215ACE" w:rsidRPr="001E041B" w:rsidRDefault="00215ACE" w:rsidP="001E041B">
      <w:pPr>
        <w:pStyle w:val="FootnoteText"/>
        <w:widowControl w:val="0"/>
        <w:rPr>
          <w:szCs w:val="18"/>
        </w:rPr>
      </w:pPr>
      <w:r w:rsidRPr="00DE0CEE">
        <w:rPr>
          <w:rStyle w:val="FootnoteReference"/>
          <w:szCs w:val="18"/>
        </w:rPr>
        <w:footnoteRef/>
      </w:r>
      <w:r w:rsidRPr="00DE0CEE">
        <w:rPr>
          <w:szCs w:val="18"/>
        </w:rPr>
        <w:t xml:space="preserve"> IGI website, “Migration. Long-term residence in Romania. Application” available at </w:t>
      </w:r>
      <w:hyperlink r:id="rId22" w:history="1">
        <w:r w:rsidRPr="00DE0CEE">
          <w:rPr>
            <w:rStyle w:val="Hyperlink"/>
            <w:szCs w:val="18"/>
          </w:rPr>
          <w:t>http://igi.mai.gov.ro/igi/sites/all/themes/multipurpose_zymphonies_theme/images/Migratie/5_Cerere%20pentru%20acordarea%20dreptului%20de%20%C2%A1edere%20pe%20termen%20lung%20-%20noua.pdf</w:t>
        </w:r>
      </w:hyperlink>
      <w:r w:rsidRPr="00DE0CEE">
        <w:rPr>
          <w:szCs w:val="18"/>
        </w:rPr>
        <w:t xml:space="preserve">  (accessed 29 May 2018)</w:t>
      </w:r>
    </w:p>
  </w:footnote>
  <w:footnote w:id="85">
    <w:p w14:paraId="5B0D1063" w14:textId="74D9823E" w:rsidR="00215ACE" w:rsidRPr="00DF7546" w:rsidRDefault="00215ACE" w:rsidP="001E041B">
      <w:pPr>
        <w:pStyle w:val="FootnoteText"/>
        <w:widowControl w:val="0"/>
        <w:rPr>
          <w:szCs w:val="18"/>
        </w:rPr>
      </w:pPr>
      <w:r w:rsidRPr="00DF7546">
        <w:rPr>
          <w:rStyle w:val="FootnoteReference"/>
          <w:szCs w:val="18"/>
        </w:rPr>
        <w:footnoteRef/>
      </w:r>
      <w:r w:rsidRPr="00DF7546">
        <w:rPr>
          <w:szCs w:val="18"/>
        </w:rPr>
        <w:t xml:space="preserve"> IGI website, “Migration. Long-term residence in Romania. Proof of the living space”, available at </w:t>
      </w:r>
      <w:hyperlink r:id="rId23" w:history="1">
        <w:r w:rsidRPr="00DF7546">
          <w:rPr>
            <w:rStyle w:val="Hyperlink"/>
            <w:szCs w:val="18"/>
          </w:rPr>
          <w:t>http://igi.mai.gov.ro/sites/all/themes/multipurpose_zymphonies_theme/images/pdf/click6comerciale.pdf</w:t>
        </w:r>
      </w:hyperlink>
      <w:r w:rsidRPr="00DF7546">
        <w:rPr>
          <w:szCs w:val="18"/>
        </w:rPr>
        <w:t xml:space="preserve"> (accessed 29 May 2018)</w:t>
      </w:r>
    </w:p>
  </w:footnote>
  <w:footnote w:id="86">
    <w:p w14:paraId="1F3A7A69" w14:textId="62F53BC5" w:rsidR="00215ACE" w:rsidRPr="00DF7546" w:rsidRDefault="00215ACE" w:rsidP="001E041B">
      <w:pPr>
        <w:pStyle w:val="FootnoteText"/>
        <w:widowControl w:val="0"/>
        <w:rPr>
          <w:szCs w:val="18"/>
        </w:rPr>
      </w:pPr>
      <w:r w:rsidRPr="00DF7546">
        <w:rPr>
          <w:rStyle w:val="FootnoteReference"/>
          <w:szCs w:val="18"/>
        </w:rPr>
        <w:footnoteRef/>
      </w:r>
      <w:r w:rsidRPr="00DF7546">
        <w:rPr>
          <w:szCs w:val="18"/>
        </w:rPr>
        <w:t xml:space="preserve"> IGI website, “Migration. Long-term residence in Romania. Proof of financial means of support”, available at </w:t>
      </w:r>
      <w:hyperlink r:id="rId24" w:history="1">
        <w:r w:rsidRPr="00DF7546">
          <w:rPr>
            <w:rStyle w:val="Hyperlink"/>
            <w:szCs w:val="18"/>
          </w:rPr>
          <w:t>http://igi.mai.gov.ro/sites/all/themes/multipurpose_zymphonies_theme/images/Migratie/click%204permanenta.pdf</w:t>
        </w:r>
      </w:hyperlink>
      <w:r w:rsidRPr="00DF7546">
        <w:rPr>
          <w:szCs w:val="18"/>
        </w:rPr>
        <w:t xml:space="preserve"> (accessed 29 May 2018).</w:t>
      </w:r>
    </w:p>
  </w:footnote>
  <w:footnote w:id="87">
    <w:p w14:paraId="2176DCD2" w14:textId="12D2FB39" w:rsidR="00215ACE" w:rsidRPr="001E041B" w:rsidRDefault="00215ACE" w:rsidP="001E041B">
      <w:pPr>
        <w:pStyle w:val="FootnoteText"/>
        <w:widowControl w:val="0"/>
        <w:rPr>
          <w:szCs w:val="18"/>
        </w:rPr>
      </w:pPr>
      <w:r w:rsidRPr="00DF7546">
        <w:rPr>
          <w:rStyle w:val="FootnoteReference"/>
          <w:szCs w:val="18"/>
        </w:rPr>
        <w:footnoteRef/>
      </w:r>
      <w:r w:rsidRPr="00DF7546">
        <w:rPr>
          <w:szCs w:val="18"/>
        </w:rPr>
        <w:t xml:space="preserve"> IGI website, “Migration. Long-term residence in Romania. Proof of social health insurance”, available at </w:t>
      </w:r>
      <w:hyperlink r:id="rId25" w:history="1">
        <w:r w:rsidRPr="00DF7546">
          <w:rPr>
            <w:rStyle w:val="Hyperlink"/>
            <w:szCs w:val="18"/>
          </w:rPr>
          <w:t>http://igi.mai.gov.ro/sites/all/themes/multipurpose_zymphonies_theme/images/Migratie/dovada%20asigurare%20sanatate(1).pdf</w:t>
        </w:r>
      </w:hyperlink>
      <w:r w:rsidRPr="00DF7546">
        <w:rPr>
          <w:szCs w:val="18"/>
        </w:rPr>
        <w:t xml:space="preserve"> (accessed 29 May 2018).</w:t>
      </w:r>
    </w:p>
  </w:footnote>
  <w:footnote w:id="88">
    <w:p w14:paraId="6802337C" w14:textId="2FB836C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89">
    <w:p w14:paraId="377E1C06" w14:textId="0F7CD82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73(2), OUG 194/2002</w:t>
      </w:r>
      <w:r>
        <w:rPr>
          <w:szCs w:val="18"/>
        </w:rPr>
        <w:t>.</w:t>
      </w:r>
    </w:p>
  </w:footnote>
  <w:footnote w:id="90">
    <w:p w14:paraId="7C05F54E" w14:textId="7823469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73(1) and (2), OUG 194/2002</w:t>
      </w:r>
      <w:r>
        <w:rPr>
          <w:szCs w:val="18"/>
        </w:rPr>
        <w:t>.</w:t>
      </w:r>
    </w:p>
  </w:footnote>
  <w:footnote w:id="91">
    <w:p w14:paraId="0BA0BD75" w14:textId="4DB709C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92">
    <w:p w14:paraId="3090D865" w14:textId="244C138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93">
    <w:p w14:paraId="3FCA5895" w14:textId="0F13B8E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70(3)(b)-(d), OUG 194/2002</w:t>
      </w:r>
      <w:r>
        <w:rPr>
          <w:szCs w:val="18"/>
        </w:rPr>
        <w:t>.</w:t>
      </w:r>
    </w:p>
  </w:footnote>
  <w:footnote w:id="94">
    <w:p w14:paraId="16265D19"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Exchange rate at 24 May 2018.</w:t>
      </w:r>
    </w:p>
  </w:footnote>
  <w:footnote w:id="95">
    <w:p w14:paraId="58CE3ACF"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Exchange rate at 24 May 2018.</w:t>
      </w:r>
    </w:p>
  </w:footnote>
  <w:footnote w:id="96">
    <w:p w14:paraId="7AB2EFE9" w14:textId="0C5A28A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74, OUG 194/2002</w:t>
      </w:r>
      <w:r>
        <w:rPr>
          <w:szCs w:val="18"/>
        </w:rPr>
        <w:t>.</w:t>
      </w:r>
    </w:p>
  </w:footnote>
  <w:footnote w:id="97">
    <w:p w14:paraId="3DAAC03F" w14:textId="5D97807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98">
    <w:p w14:paraId="5A9DFB70" w14:textId="0E9E997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99">
    <w:p w14:paraId="79C3ED9F" w14:textId="165BFB8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official from the National Visa Centre</w:t>
      </w:r>
      <w:r>
        <w:rPr>
          <w:szCs w:val="18"/>
        </w:rPr>
        <w:t xml:space="preserve">, competent authority, </w:t>
      </w:r>
      <w:r w:rsidRPr="001E041B">
        <w:rPr>
          <w:szCs w:val="18"/>
        </w:rPr>
        <w:t>7 June 2018</w:t>
      </w:r>
      <w:r>
        <w:rPr>
          <w:szCs w:val="18"/>
        </w:rPr>
        <w:t>).</w:t>
      </w:r>
    </w:p>
  </w:footnote>
  <w:footnote w:id="100">
    <w:p w14:paraId="12C4740E" w14:textId="73FB018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(2), OUG 194/2002</w:t>
      </w:r>
      <w:r>
        <w:rPr>
          <w:szCs w:val="18"/>
        </w:rPr>
        <w:t>.</w:t>
      </w:r>
    </w:p>
  </w:footnote>
  <w:footnote w:id="101">
    <w:p w14:paraId="15A4E600" w14:textId="133A5C8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For example</w:t>
      </w:r>
      <w:r>
        <w:rPr>
          <w:szCs w:val="18"/>
        </w:rPr>
        <w:t>, website of Travel Visa Pro, available at</w:t>
      </w:r>
      <w:r w:rsidRPr="001E041B">
        <w:rPr>
          <w:szCs w:val="18"/>
        </w:rPr>
        <w:t xml:space="preserve"> </w:t>
      </w:r>
      <w:hyperlink r:id="rId26" w:history="1">
        <w:r w:rsidRPr="001E041B">
          <w:rPr>
            <w:rStyle w:val="Hyperlink"/>
            <w:szCs w:val="18"/>
          </w:rPr>
          <w:t>http://romania.travelvisapro.co.uk/</w:t>
        </w:r>
      </w:hyperlink>
      <w:r w:rsidRPr="001E041B">
        <w:rPr>
          <w:szCs w:val="18"/>
        </w:rPr>
        <w:t xml:space="preserve">. </w:t>
      </w:r>
    </w:p>
  </w:footnote>
  <w:footnote w:id="102">
    <w:p w14:paraId="72184837" w14:textId="03B9DF6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For example, website of Loyal Tours, available at</w:t>
      </w:r>
      <w:r w:rsidRPr="001E041B">
        <w:rPr>
          <w:szCs w:val="18"/>
        </w:rPr>
        <w:t xml:space="preserve"> </w:t>
      </w:r>
      <w:hyperlink r:id="rId27" w:history="1">
        <w:r w:rsidRPr="001E041B">
          <w:rPr>
            <w:rStyle w:val="Hyperlink"/>
            <w:szCs w:val="18"/>
          </w:rPr>
          <w:t>http://loyaltours.in/Visa-Services.php?id=romania</w:t>
        </w:r>
      </w:hyperlink>
      <w:r w:rsidRPr="001E041B">
        <w:rPr>
          <w:szCs w:val="18"/>
        </w:rPr>
        <w:t>.</w:t>
      </w:r>
    </w:p>
  </w:footnote>
  <w:footnote w:id="103">
    <w:p w14:paraId="28976B5B" w14:textId="1D4F312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(2), OUG 194/2002</w:t>
      </w:r>
      <w:r>
        <w:rPr>
          <w:szCs w:val="18"/>
        </w:rPr>
        <w:t>.</w:t>
      </w:r>
    </w:p>
  </w:footnote>
  <w:footnote w:id="104">
    <w:p w14:paraId="53FE41D2" w14:textId="5E64CBD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(4), OUG 194/2002</w:t>
      </w:r>
      <w:r>
        <w:rPr>
          <w:szCs w:val="18"/>
        </w:rPr>
        <w:t>.</w:t>
      </w:r>
    </w:p>
  </w:footnote>
  <w:footnote w:id="105">
    <w:p w14:paraId="5C30053B" w14:textId="71F4735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(3), OUG 194/2002</w:t>
      </w:r>
      <w:r>
        <w:rPr>
          <w:szCs w:val="18"/>
        </w:rPr>
        <w:t>.</w:t>
      </w:r>
    </w:p>
  </w:footnote>
  <w:footnote w:id="106">
    <w:p w14:paraId="39459082" w14:textId="7C17D92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(4), OUG 194/2002</w:t>
      </w:r>
      <w:r>
        <w:rPr>
          <w:szCs w:val="18"/>
        </w:rPr>
        <w:t>.</w:t>
      </w:r>
    </w:p>
  </w:footnote>
  <w:footnote w:id="107">
    <w:p w14:paraId="3CC5B088" w14:textId="24C08B9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08">
    <w:p w14:paraId="07121B11" w14:textId="62611A6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09">
    <w:p w14:paraId="5CA4FD7E" w14:textId="6E45134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10">
    <w:p w14:paraId="409DABF5" w14:textId="60BBBDB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11">
    <w:p w14:paraId="5DA51BAF" w14:textId="0FDE684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The national expert contacted IGI on several occasions requesting statistical data but the request was never answered to.</w:t>
      </w:r>
    </w:p>
  </w:footnote>
  <w:footnote w:id="112">
    <w:p w14:paraId="7BDAA008" w14:textId="52F9C66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20(d)(vi) and art. 24(1)(f) OUG 194/2002</w:t>
      </w:r>
      <w:r>
        <w:rPr>
          <w:szCs w:val="18"/>
        </w:rPr>
        <w:t>.</w:t>
      </w:r>
    </w:p>
  </w:footnote>
  <w:footnote w:id="113">
    <w:p w14:paraId="0D3A3E6F" w14:textId="1FC964F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 OUG 194/2002</w:t>
      </w:r>
      <w:r>
        <w:rPr>
          <w:szCs w:val="18"/>
        </w:rPr>
        <w:t>.</w:t>
      </w:r>
    </w:p>
  </w:footnote>
  <w:footnote w:id="114">
    <w:p w14:paraId="0E79CE9E" w14:textId="5D38A2A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 OUG 194/2002</w:t>
      </w:r>
      <w:r>
        <w:rPr>
          <w:szCs w:val="18"/>
        </w:rPr>
        <w:t>.</w:t>
      </w:r>
    </w:p>
  </w:footnote>
  <w:footnote w:id="115">
    <w:p w14:paraId="71F82FE7" w14:textId="0D296EF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46(2), OUG 194/2002</w:t>
      </w:r>
      <w:r>
        <w:rPr>
          <w:szCs w:val="18"/>
        </w:rPr>
        <w:t>.</w:t>
      </w:r>
    </w:p>
  </w:footnote>
  <w:footnote w:id="116">
    <w:p w14:paraId="5952AD13"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46(8), OUG 194/2002. If the officials at IGI have doubts concerning the marriage or family ties, they can also request </w:t>
      </w:r>
      <w:r w:rsidRPr="001E041B">
        <w:rPr>
          <w:b/>
          <w:szCs w:val="18"/>
        </w:rPr>
        <w:t>other documents</w:t>
      </w:r>
      <w:r w:rsidRPr="001E041B">
        <w:rPr>
          <w:szCs w:val="18"/>
        </w:rPr>
        <w:t xml:space="preserve"> that would enable them to reach a decision in this regard.</w:t>
      </w:r>
    </w:p>
  </w:footnote>
  <w:footnote w:id="117">
    <w:p w14:paraId="53C68AFE" w14:textId="2DEFE7B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46(7), OUG 194/2002</w:t>
      </w:r>
      <w:r>
        <w:rPr>
          <w:szCs w:val="18"/>
        </w:rPr>
        <w:t>.</w:t>
      </w:r>
    </w:p>
  </w:footnote>
  <w:footnote w:id="118">
    <w:p w14:paraId="02CF0AFE" w14:textId="70487AF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46(9), OUG 194/2002</w:t>
      </w:r>
      <w:r>
        <w:rPr>
          <w:szCs w:val="18"/>
        </w:rPr>
        <w:t>.</w:t>
      </w:r>
    </w:p>
  </w:footnote>
  <w:footnote w:id="119">
    <w:p w14:paraId="5BE56825" w14:textId="54421DE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46(11), OUG 194/2002</w:t>
      </w:r>
      <w:r>
        <w:rPr>
          <w:szCs w:val="18"/>
        </w:rPr>
        <w:t>.</w:t>
      </w:r>
    </w:p>
  </w:footnote>
  <w:footnote w:id="120">
    <w:p w14:paraId="0AD9444A" w14:textId="30266FB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46(12), OUG 194/2002</w:t>
      </w:r>
      <w:r>
        <w:rPr>
          <w:szCs w:val="18"/>
        </w:rPr>
        <w:t>.</w:t>
      </w:r>
    </w:p>
  </w:footnote>
  <w:footnote w:id="121">
    <w:p w14:paraId="4C1D8421" w14:textId="74AFE09B"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46(13), OUG 194/2002</w:t>
      </w:r>
      <w:r>
        <w:rPr>
          <w:szCs w:val="18"/>
        </w:rPr>
        <w:t>.</w:t>
      </w:r>
    </w:p>
  </w:footnote>
  <w:footnote w:id="122">
    <w:p w14:paraId="2362B723" w14:textId="0FA2755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46(14), OUG 194/2002</w:t>
      </w:r>
      <w:r>
        <w:rPr>
          <w:szCs w:val="18"/>
        </w:rPr>
        <w:t>.</w:t>
      </w:r>
    </w:p>
  </w:footnote>
  <w:footnote w:id="123">
    <w:p w14:paraId="1D1888B1" w14:textId="0C92815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46(12) and (15), OUG 194/2002</w:t>
      </w:r>
      <w:r>
        <w:rPr>
          <w:szCs w:val="18"/>
        </w:rPr>
        <w:t>.</w:t>
      </w:r>
    </w:p>
  </w:footnote>
  <w:footnote w:id="124">
    <w:p w14:paraId="5140B302" w14:textId="4BECFB0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46(19), OUG 194/2002</w:t>
      </w:r>
      <w:r>
        <w:rPr>
          <w:szCs w:val="18"/>
        </w:rPr>
        <w:t>.</w:t>
      </w:r>
    </w:p>
  </w:footnote>
  <w:footnote w:id="125">
    <w:p w14:paraId="3A204338" w14:textId="298EC97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51(7), OUG 194/2002</w:t>
      </w:r>
      <w:r>
        <w:rPr>
          <w:szCs w:val="18"/>
        </w:rPr>
        <w:t>.</w:t>
      </w:r>
    </w:p>
  </w:footnote>
  <w:footnote w:id="126">
    <w:p w14:paraId="02BF9FFA" w14:textId="2515A16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62(5), OUG 194/2002</w:t>
      </w:r>
      <w:r>
        <w:rPr>
          <w:szCs w:val="18"/>
        </w:rPr>
        <w:t>.</w:t>
      </w:r>
    </w:p>
  </w:footnote>
  <w:footnote w:id="127">
    <w:p w14:paraId="0C68EB20" w14:textId="1C34D1F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62(4), OUG 194/2002</w:t>
      </w:r>
      <w:r>
        <w:rPr>
          <w:szCs w:val="18"/>
        </w:rPr>
        <w:t>.</w:t>
      </w:r>
    </w:p>
  </w:footnote>
  <w:footnote w:id="128">
    <w:p w14:paraId="3010F209" w14:textId="2AAD07F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63(1), OUG 194/2002</w:t>
      </w:r>
      <w:r>
        <w:rPr>
          <w:szCs w:val="18"/>
        </w:rPr>
        <w:t>.</w:t>
      </w:r>
    </w:p>
  </w:footnote>
  <w:footnote w:id="129">
    <w:p w14:paraId="152211B7" w14:textId="42721FD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64(1), OUG 194/2002</w:t>
      </w:r>
      <w:r>
        <w:rPr>
          <w:szCs w:val="18"/>
        </w:rPr>
        <w:t>.</w:t>
      </w:r>
    </w:p>
  </w:footnote>
  <w:footnote w:id="130">
    <w:p w14:paraId="570E4487" w14:textId="6897712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64(2), OUG 194/2002</w:t>
      </w:r>
      <w:r>
        <w:rPr>
          <w:szCs w:val="18"/>
        </w:rPr>
        <w:t>.</w:t>
      </w:r>
    </w:p>
  </w:footnote>
  <w:footnote w:id="131">
    <w:p w14:paraId="5967C339" w14:textId="4B03337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64(4), OUG 194/2002</w:t>
      </w:r>
      <w:r>
        <w:rPr>
          <w:szCs w:val="18"/>
        </w:rPr>
        <w:t>.</w:t>
      </w:r>
    </w:p>
  </w:footnote>
  <w:footnote w:id="132">
    <w:p w14:paraId="7CB9517F" w14:textId="54A3D67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64(5), OUG 194/2002</w:t>
      </w:r>
      <w:r>
        <w:rPr>
          <w:szCs w:val="18"/>
        </w:rPr>
        <w:t>.</w:t>
      </w:r>
    </w:p>
  </w:footnote>
  <w:footnote w:id="133">
    <w:p w14:paraId="6C7875A3"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For the purposes of this Table, the term ‘investment’ covers any pecuniary disbursement required as part of the process for obtaining residence under the investors’ residence scheme.</w:t>
      </w:r>
    </w:p>
  </w:footnote>
  <w:footnote w:id="134">
    <w:p w14:paraId="6445DBD5" w14:textId="5F9FF07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24(1)(c), OUG 194/2002</w:t>
      </w:r>
      <w:r>
        <w:rPr>
          <w:szCs w:val="18"/>
        </w:rPr>
        <w:t>.</w:t>
      </w:r>
    </w:p>
  </w:footnote>
  <w:footnote w:id="135">
    <w:p w14:paraId="670F70B0" w14:textId="09B3BB5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43(2)(c), OUG 194/2002</w:t>
      </w:r>
      <w:r>
        <w:rPr>
          <w:szCs w:val="18"/>
        </w:rPr>
        <w:t>.</w:t>
      </w:r>
    </w:p>
  </w:footnote>
  <w:footnote w:id="136">
    <w:p w14:paraId="566308DF" w14:textId="09B5990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43(2)(b), OUG 194/2002</w:t>
      </w:r>
      <w:r>
        <w:rPr>
          <w:szCs w:val="18"/>
        </w:rPr>
        <w:t>.</w:t>
      </w:r>
    </w:p>
  </w:footnote>
  <w:footnote w:id="137">
    <w:p w14:paraId="3058334C" w14:textId="6904F56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43(2), OUG 194/2002</w:t>
      </w:r>
      <w:r>
        <w:rPr>
          <w:szCs w:val="18"/>
        </w:rPr>
        <w:t>.</w:t>
      </w:r>
    </w:p>
  </w:footnote>
  <w:footnote w:id="138">
    <w:p w14:paraId="42B4ADBF" w14:textId="4FD3B7A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1(1), Procedure of issuance of the specialised approval for the business plan of foreign investors, necessary for the Romanian long-stay visa for commercial purposes, issued by the Ministry of Business Environment, Commerce and Entrepreneurship on 31 May 2017</w:t>
      </w:r>
      <w:r>
        <w:rPr>
          <w:szCs w:val="18"/>
        </w:rPr>
        <w:t>.</w:t>
      </w:r>
    </w:p>
  </w:footnote>
  <w:footnote w:id="139">
    <w:p w14:paraId="287A48A3" w14:textId="307ADAA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43(5), OUG 194/2002</w:t>
      </w:r>
      <w:r>
        <w:rPr>
          <w:szCs w:val="18"/>
        </w:rPr>
        <w:t>.</w:t>
      </w:r>
    </w:p>
  </w:footnote>
  <w:footnote w:id="140">
    <w:p w14:paraId="76415D4B" w14:textId="423A933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29</w:t>
      </w:r>
      <w:r w:rsidRPr="001E041B">
        <w:rPr>
          <w:szCs w:val="18"/>
          <w:vertAlign w:val="superscript"/>
        </w:rPr>
        <w:t>1</w:t>
      </w:r>
      <w:r w:rsidRPr="001E041B">
        <w:rPr>
          <w:szCs w:val="18"/>
        </w:rPr>
        <w:t>, OUG 194/2002</w:t>
      </w:r>
      <w:r>
        <w:rPr>
          <w:szCs w:val="18"/>
        </w:rPr>
        <w:t>.</w:t>
      </w:r>
    </w:p>
  </w:footnote>
  <w:footnote w:id="141">
    <w:p w14:paraId="7979E51C" w14:textId="35392391" w:rsidR="00215ACE" w:rsidRPr="001E041B" w:rsidRDefault="00215ACE" w:rsidP="001E041B">
      <w:pPr>
        <w:pStyle w:val="FootnoteText"/>
        <w:widowControl w:val="0"/>
        <w:rPr>
          <w:szCs w:val="18"/>
        </w:rPr>
      </w:pPr>
      <w:r w:rsidRPr="004E5E7E">
        <w:rPr>
          <w:rStyle w:val="FootnoteReference"/>
          <w:szCs w:val="18"/>
        </w:rPr>
        <w:footnoteRef/>
      </w:r>
      <w:r w:rsidRPr="004E5E7E">
        <w:rPr>
          <w:szCs w:val="18"/>
        </w:rPr>
        <w:t xml:space="preserve"> Art. 10(1) and (3), Order 652/2018 on the cooperation with external service providers for the applications of Romanian entry visas issued by the Minister of Foreign Affairs (</w:t>
      </w:r>
      <w:r w:rsidRPr="004E5E7E">
        <w:rPr>
          <w:i/>
          <w:szCs w:val="18"/>
        </w:rPr>
        <w:t>Ordinul 652/2018 privind cooperarea cu prestatorii externi de servicii în materie de solicitare a vizelor de intrare în România</w:t>
      </w:r>
      <w:r w:rsidRPr="004E5E7E">
        <w:rPr>
          <w:szCs w:val="18"/>
        </w:rPr>
        <w:t xml:space="preserve">), Official Journal, Part I, no. 418 of 16 May 2018, available at </w:t>
      </w:r>
      <w:hyperlink r:id="rId28" w:history="1">
        <w:r w:rsidRPr="004E5E7E">
          <w:rPr>
            <w:rStyle w:val="Hyperlink"/>
            <w:szCs w:val="18"/>
          </w:rPr>
          <w:t>http://legislatie.just.ro/Public/DetaliiDocument/200702</w:t>
        </w:r>
      </w:hyperlink>
      <w:r w:rsidR="00347806">
        <w:rPr>
          <w:szCs w:val="18"/>
        </w:rPr>
        <w:t xml:space="preserve"> (</w:t>
      </w:r>
      <w:r w:rsidR="00347806" w:rsidRPr="00347806">
        <w:rPr>
          <w:b/>
          <w:szCs w:val="18"/>
        </w:rPr>
        <w:t>Order 652/2018</w:t>
      </w:r>
      <w:r w:rsidR="00347806">
        <w:rPr>
          <w:szCs w:val="18"/>
        </w:rPr>
        <w:t>)</w:t>
      </w:r>
      <w:r w:rsidRPr="004E5E7E">
        <w:rPr>
          <w:szCs w:val="18"/>
        </w:rPr>
        <w:t>.</w:t>
      </w:r>
      <w:r>
        <w:rPr>
          <w:szCs w:val="18"/>
        </w:rPr>
        <w:t xml:space="preserve"> </w:t>
      </w:r>
    </w:p>
  </w:footnote>
  <w:footnote w:id="142">
    <w:p w14:paraId="08740CDC" w14:textId="48D4B2D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55(4), OUG 194/2002</w:t>
      </w:r>
      <w:r>
        <w:rPr>
          <w:szCs w:val="18"/>
        </w:rPr>
        <w:t>.</w:t>
      </w:r>
    </w:p>
  </w:footnote>
  <w:footnote w:id="143">
    <w:p w14:paraId="671DF6B0" w14:textId="3B0CA3E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55(4), OUG 194/2002</w:t>
      </w:r>
      <w:r>
        <w:rPr>
          <w:szCs w:val="18"/>
        </w:rPr>
        <w:t>.</w:t>
      </w:r>
    </w:p>
  </w:footnote>
  <w:footnote w:id="144">
    <w:p w14:paraId="038DA292" w14:textId="1DC1BED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55(5), OUG 194/2002</w:t>
      </w:r>
      <w:r>
        <w:rPr>
          <w:szCs w:val="18"/>
        </w:rPr>
        <w:t>.</w:t>
      </w:r>
    </w:p>
  </w:footnote>
  <w:footnote w:id="145">
    <w:p w14:paraId="6BA26C57" w14:textId="10D2609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55(2)(e), OUG 194/2002</w:t>
      </w:r>
      <w:r>
        <w:rPr>
          <w:szCs w:val="18"/>
        </w:rPr>
        <w:t>.</w:t>
      </w:r>
    </w:p>
  </w:footnote>
  <w:footnote w:id="146">
    <w:p w14:paraId="51233360" w14:textId="330688B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55(3)(c) and (f), OUG 194/2002</w:t>
      </w:r>
      <w:r>
        <w:rPr>
          <w:szCs w:val="18"/>
        </w:rPr>
        <w:t>.</w:t>
      </w:r>
    </w:p>
  </w:footnote>
  <w:footnote w:id="147">
    <w:p w14:paraId="4E76C7C2" w14:textId="68D7F0E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50(1), OUG 194/2002</w:t>
      </w:r>
      <w:r>
        <w:rPr>
          <w:szCs w:val="18"/>
        </w:rPr>
        <w:t>.</w:t>
      </w:r>
    </w:p>
  </w:footnote>
  <w:footnote w:id="148">
    <w:p w14:paraId="3DDA4E2B" w14:textId="50170DB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71(4), OUG 194/2002</w:t>
      </w:r>
      <w:r>
        <w:rPr>
          <w:szCs w:val="18"/>
        </w:rPr>
        <w:t>.</w:t>
      </w:r>
    </w:p>
  </w:footnote>
  <w:footnote w:id="149">
    <w:p w14:paraId="7AF5A8A6" w14:textId="7449530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50">
    <w:p w14:paraId="3D53F120" w14:textId="23CB86B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72(1), OUG 194/2002</w:t>
      </w:r>
      <w:r>
        <w:rPr>
          <w:szCs w:val="18"/>
        </w:rPr>
        <w:t>.</w:t>
      </w:r>
    </w:p>
  </w:footnote>
  <w:footnote w:id="151">
    <w:p w14:paraId="5856262D" w14:textId="521BFE0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55(5), OUG 194/2002</w:t>
      </w:r>
      <w:r>
        <w:rPr>
          <w:szCs w:val="18"/>
        </w:rPr>
        <w:t>.</w:t>
      </w:r>
    </w:p>
  </w:footnote>
  <w:footnote w:id="152">
    <w:p w14:paraId="7C03661C" w14:textId="2A5CB88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50(1), OUG 194/2002</w:t>
      </w:r>
      <w:r>
        <w:rPr>
          <w:szCs w:val="18"/>
        </w:rPr>
        <w:t>.</w:t>
      </w:r>
    </w:p>
  </w:footnote>
  <w:footnote w:id="153">
    <w:p w14:paraId="2971313E" w14:textId="459B4A4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55(5), OUG 194/2002</w:t>
      </w:r>
      <w:r>
        <w:rPr>
          <w:szCs w:val="18"/>
        </w:rPr>
        <w:t>.</w:t>
      </w:r>
    </w:p>
  </w:footnote>
  <w:footnote w:id="154">
    <w:p w14:paraId="767ACEBE" w14:textId="5052224A"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51(1), OUG 194/2002</w:t>
      </w:r>
      <w:r>
        <w:rPr>
          <w:szCs w:val="18"/>
        </w:rPr>
        <w:t>.</w:t>
      </w:r>
    </w:p>
  </w:footnote>
  <w:footnote w:id="155">
    <w:p w14:paraId="605A4A34" w14:textId="00BCF9C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56">
    <w:p w14:paraId="02DD9E69" w14:textId="1462153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71(1), OUG 194/2002</w:t>
      </w:r>
      <w:r>
        <w:rPr>
          <w:szCs w:val="18"/>
        </w:rPr>
        <w:t>.</w:t>
      </w:r>
    </w:p>
  </w:footnote>
  <w:footnote w:id="157">
    <w:p w14:paraId="0B12DCBE" w14:textId="56160A6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70(3)(b)-(d), OUG 194/2002</w:t>
      </w:r>
      <w:r>
        <w:rPr>
          <w:szCs w:val="18"/>
        </w:rPr>
        <w:t>.</w:t>
      </w:r>
    </w:p>
  </w:footnote>
  <w:footnote w:id="158">
    <w:p w14:paraId="6DAB1A26" w14:textId="0A4B124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59">
    <w:p w14:paraId="58170C52" w14:textId="53631AA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72(1), OUG 194/2002</w:t>
      </w:r>
      <w:r>
        <w:rPr>
          <w:szCs w:val="18"/>
        </w:rPr>
        <w:t>.</w:t>
      </w:r>
    </w:p>
  </w:footnote>
  <w:footnote w:id="160">
    <w:p w14:paraId="07407F55" w14:textId="3BD5DA8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43(5)(b), OUG 194/2002</w:t>
      </w:r>
      <w:r>
        <w:rPr>
          <w:szCs w:val="18"/>
        </w:rPr>
        <w:t>.</w:t>
      </w:r>
    </w:p>
  </w:footnote>
  <w:footnote w:id="161">
    <w:p w14:paraId="506195AD" w14:textId="616FB82B" w:rsidR="00215ACE" w:rsidRPr="001E041B" w:rsidRDefault="00215ACE" w:rsidP="001E041B">
      <w:pPr>
        <w:pStyle w:val="FootnoteText"/>
        <w:widowControl w:val="0"/>
        <w:rPr>
          <w:szCs w:val="18"/>
        </w:rPr>
      </w:pPr>
      <w:r w:rsidRPr="00031331">
        <w:rPr>
          <w:rStyle w:val="FootnoteReference"/>
          <w:szCs w:val="18"/>
        </w:rPr>
        <w:footnoteRef/>
      </w:r>
      <w:r w:rsidRPr="00031331">
        <w:rPr>
          <w:szCs w:val="18"/>
        </w:rPr>
        <w:t xml:space="preserve"> IGI website, “Migration. Extension of the stay right. Business activities”, available at </w:t>
      </w:r>
      <w:hyperlink r:id="rId29" w:history="1">
        <w:r w:rsidRPr="00031331">
          <w:rPr>
            <w:rStyle w:val="Hyperlink"/>
            <w:szCs w:val="18"/>
          </w:rPr>
          <w:t>http://igi.mai.gov.ro/ro/content/activit%C4%83%C8%9Bi-comerciale</w:t>
        </w:r>
      </w:hyperlink>
      <w:r w:rsidRPr="00031331">
        <w:rPr>
          <w:szCs w:val="18"/>
        </w:rPr>
        <w:t xml:space="preserve"> (accessed 06 June 2018).</w:t>
      </w:r>
    </w:p>
  </w:footnote>
  <w:footnote w:id="162">
    <w:p w14:paraId="4AB7F7B9" w14:textId="09925D69"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72(1)(e), OUG 194/2002</w:t>
      </w:r>
      <w:r>
        <w:rPr>
          <w:szCs w:val="18"/>
        </w:rPr>
        <w:t>.</w:t>
      </w:r>
    </w:p>
  </w:footnote>
  <w:footnote w:id="163">
    <w:p w14:paraId="0EA740F0" w14:textId="63E8430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64">
    <w:p w14:paraId="4172EAAA" w14:textId="2E77975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43(2)(b), OUG 194/2002</w:t>
      </w:r>
      <w:r>
        <w:rPr>
          <w:szCs w:val="18"/>
        </w:rPr>
        <w:t>.</w:t>
      </w:r>
    </w:p>
  </w:footnote>
  <w:footnote w:id="165">
    <w:p w14:paraId="63E1BBAF" w14:textId="28942A2D" w:rsidR="00215ACE" w:rsidRPr="0091488A" w:rsidRDefault="00215ACE" w:rsidP="001E041B">
      <w:pPr>
        <w:pStyle w:val="FootnoteText"/>
        <w:widowControl w:val="0"/>
        <w:rPr>
          <w:szCs w:val="18"/>
        </w:rPr>
      </w:pPr>
      <w:r w:rsidRPr="0091488A">
        <w:rPr>
          <w:rStyle w:val="FootnoteReference"/>
          <w:szCs w:val="18"/>
        </w:rPr>
        <w:footnoteRef/>
      </w:r>
      <w:r w:rsidRPr="0091488A">
        <w:rPr>
          <w:szCs w:val="18"/>
        </w:rPr>
        <w:t xml:space="preserve"> Art. 13(1) and Art. 18, Law 656/2002 on the prevention and sanctioning of money laundering and for the establishment of measures for the prevention and combatting of terrorism financing (</w:t>
      </w:r>
      <w:r w:rsidRPr="0091488A">
        <w:rPr>
          <w:i/>
          <w:szCs w:val="18"/>
        </w:rPr>
        <w:t>Legea 656/2002 pentru prevenirea și sancționarea spălării banilor, precum și pentru instituirea unor măsuri de prevenire și combatere a finanțării terorismului</w:t>
      </w:r>
      <w:r w:rsidRPr="0091488A">
        <w:rPr>
          <w:szCs w:val="18"/>
        </w:rPr>
        <w:t>), Official Journal, Part I, no. 702 of 12 October 2012</w:t>
      </w:r>
      <w:r w:rsidR="0091488A">
        <w:rPr>
          <w:szCs w:val="18"/>
        </w:rPr>
        <w:t xml:space="preserve"> (latest republication)</w:t>
      </w:r>
      <w:r w:rsidRPr="0091488A">
        <w:rPr>
          <w:szCs w:val="18"/>
        </w:rPr>
        <w:t xml:space="preserve">, available at </w:t>
      </w:r>
      <w:hyperlink r:id="rId30" w:history="1">
        <w:r w:rsidRPr="0091488A">
          <w:rPr>
            <w:rStyle w:val="Hyperlink"/>
            <w:szCs w:val="18"/>
          </w:rPr>
          <w:t>http://legislatie.just.ro/Public/DetaliiDocument/40569</w:t>
        </w:r>
      </w:hyperlink>
      <w:r w:rsidRPr="0091488A">
        <w:rPr>
          <w:szCs w:val="18"/>
        </w:rPr>
        <w:t xml:space="preserve"> (</w:t>
      </w:r>
      <w:r w:rsidRPr="0091488A">
        <w:rPr>
          <w:b/>
          <w:szCs w:val="18"/>
        </w:rPr>
        <w:t>Law 656/2002</w:t>
      </w:r>
      <w:r w:rsidRPr="0091488A">
        <w:rPr>
          <w:szCs w:val="18"/>
        </w:rPr>
        <w:t>).</w:t>
      </w:r>
    </w:p>
  </w:footnote>
  <w:footnote w:id="166">
    <w:p w14:paraId="2FA30642" w14:textId="5722C129" w:rsidR="00215ACE" w:rsidRPr="001E041B" w:rsidRDefault="00215ACE" w:rsidP="007D36D3">
      <w:pPr>
        <w:pStyle w:val="FootnoteText"/>
        <w:widowControl w:val="0"/>
        <w:rPr>
          <w:szCs w:val="18"/>
        </w:rPr>
      </w:pPr>
      <w:r w:rsidRPr="0091488A">
        <w:rPr>
          <w:rStyle w:val="FootnoteReference"/>
          <w:szCs w:val="18"/>
        </w:rPr>
        <w:footnoteRef/>
      </w:r>
      <w:r w:rsidRPr="0091488A">
        <w:rPr>
          <w:szCs w:val="18"/>
        </w:rPr>
        <w:t xml:space="preserve"> Art. 5(2), Regulation 9/2008 of the National Bank of Romania on “know your customer” rules in order to prevent money laundering and terrorism financing (</w:t>
      </w:r>
      <w:r w:rsidRPr="0091488A">
        <w:rPr>
          <w:i/>
          <w:szCs w:val="18"/>
        </w:rPr>
        <w:t>Regulamentul 9/2008 privind cunoaşterea clientelei în scopul prevenirii spălării banilor şi finanţării terorismului</w:t>
      </w:r>
      <w:r w:rsidRPr="0091488A">
        <w:rPr>
          <w:szCs w:val="18"/>
        </w:rPr>
        <w:t xml:space="preserve">), Official Journal, 527 of 14 July 2008, available at </w:t>
      </w:r>
      <w:hyperlink r:id="rId31" w:history="1">
        <w:r w:rsidRPr="0091488A">
          <w:rPr>
            <w:rStyle w:val="Hyperlink"/>
            <w:szCs w:val="18"/>
          </w:rPr>
          <w:t>http://legislatie.just.ro/Public/DetaliiDocument/95593</w:t>
        </w:r>
      </w:hyperlink>
      <w:r w:rsidRPr="0091488A">
        <w:rPr>
          <w:szCs w:val="18"/>
        </w:rPr>
        <w:t xml:space="preserve"> (</w:t>
      </w:r>
      <w:r w:rsidRPr="0091488A">
        <w:rPr>
          <w:b/>
          <w:szCs w:val="18"/>
        </w:rPr>
        <w:t>Regulation 9/2008</w:t>
      </w:r>
      <w:r w:rsidRPr="0091488A">
        <w:rPr>
          <w:szCs w:val="18"/>
        </w:rPr>
        <w:t>).</w:t>
      </w:r>
      <w:r>
        <w:rPr>
          <w:szCs w:val="18"/>
        </w:rPr>
        <w:t xml:space="preserve"> </w:t>
      </w:r>
    </w:p>
  </w:footnote>
  <w:footnote w:id="167">
    <w:p w14:paraId="46DEA0FF" w14:textId="44EA84A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5(1), Law 656/2002</w:t>
      </w:r>
      <w:r>
        <w:rPr>
          <w:szCs w:val="18"/>
        </w:rPr>
        <w:t>.</w:t>
      </w:r>
    </w:p>
  </w:footnote>
  <w:footnote w:id="168">
    <w:p w14:paraId="65D3296E" w14:textId="2EE3B57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8(1), Law 656/2002</w:t>
      </w:r>
      <w:r>
        <w:rPr>
          <w:szCs w:val="18"/>
        </w:rPr>
        <w:t>.</w:t>
      </w:r>
    </w:p>
  </w:footnote>
  <w:footnote w:id="169">
    <w:p w14:paraId="70E95625" w14:textId="6C4CA668"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70">
    <w:p w14:paraId="429ACCF1" w14:textId="1C20F9F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5(2), Regulation 9/2008 of the National Bank of Romania</w:t>
      </w:r>
      <w:r>
        <w:rPr>
          <w:szCs w:val="18"/>
        </w:rPr>
        <w:t>.</w:t>
      </w:r>
    </w:p>
  </w:footnote>
  <w:footnote w:id="171">
    <w:p w14:paraId="47B50AFF" w14:textId="2BCD3FE5"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30(8), OUG 194/2002</w:t>
      </w:r>
      <w:r>
        <w:rPr>
          <w:szCs w:val="18"/>
        </w:rPr>
        <w:t>.</w:t>
      </w:r>
    </w:p>
  </w:footnote>
  <w:footnote w:id="172">
    <w:p w14:paraId="0773C37D" w14:textId="31E3860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50(1), OUG 194/2002</w:t>
      </w:r>
      <w:r>
        <w:rPr>
          <w:szCs w:val="18"/>
        </w:rPr>
        <w:t>.</w:t>
      </w:r>
    </w:p>
  </w:footnote>
  <w:footnote w:id="173">
    <w:p w14:paraId="7F1F46A2" w14:textId="1C3E869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73(1), OUG 194/200</w:t>
      </w:r>
      <w:r>
        <w:rPr>
          <w:szCs w:val="18"/>
        </w:rPr>
        <w:t>2.</w:t>
      </w:r>
    </w:p>
  </w:footnote>
  <w:footnote w:id="174">
    <w:p w14:paraId="6DE5A5D7" w14:textId="653ED89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75">
    <w:p w14:paraId="1E182603" w14:textId="4CF0FD3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30 May 2018</w:t>
      </w:r>
      <w:r>
        <w:rPr>
          <w:szCs w:val="18"/>
        </w:rPr>
        <w:t>).</w:t>
      </w:r>
    </w:p>
  </w:footnote>
  <w:footnote w:id="176">
    <w:p w14:paraId="450F797E" w14:textId="20E791F8" w:rsidR="00215ACE"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Art. 9, Government Emergency Ordinance 92/1997 on the stimulation of direct investments (</w:t>
      </w:r>
      <w:r w:rsidRPr="000B3B6B">
        <w:rPr>
          <w:i/>
          <w:szCs w:val="18"/>
        </w:rPr>
        <w:t>Ordonanţa de Urgenţă 92/1997 privind stimularea investiţiilor directe</w:t>
      </w:r>
      <w:r w:rsidRPr="000B3B6B">
        <w:rPr>
          <w:szCs w:val="18"/>
        </w:rPr>
        <w:t xml:space="preserve">), Official Journal, Part I, 386 of 30 December 1997, available at </w:t>
      </w:r>
      <w:hyperlink r:id="rId32" w:history="1">
        <w:r w:rsidRPr="000B3B6B">
          <w:rPr>
            <w:rStyle w:val="Hyperlink"/>
            <w:szCs w:val="18"/>
          </w:rPr>
          <w:t>http://legislatie.just.ro/Public/DetaliiDocument/11574</w:t>
        </w:r>
      </w:hyperlink>
      <w:r w:rsidRPr="000B3B6B">
        <w:rPr>
          <w:szCs w:val="18"/>
        </w:rPr>
        <w:t xml:space="preserve"> (</w:t>
      </w:r>
      <w:r w:rsidRPr="000B3B6B">
        <w:rPr>
          <w:b/>
          <w:szCs w:val="18"/>
        </w:rPr>
        <w:t>OUG 92/1997</w:t>
      </w:r>
      <w:r w:rsidRPr="000B3B6B">
        <w:rPr>
          <w:szCs w:val="18"/>
        </w:rPr>
        <w:t>).</w:t>
      </w:r>
    </w:p>
  </w:footnote>
  <w:footnote w:id="177">
    <w:p w14:paraId="3625FB95" w14:textId="60D1C1F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4(2), OUG 92/1997</w:t>
      </w:r>
      <w:r>
        <w:rPr>
          <w:szCs w:val="18"/>
        </w:rPr>
        <w:t>.</w:t>
      </w:r>
    </w:p>
  </w:footnote>
  <w:footnote w:id="178">
    <w:p w14:paraId="6A31631C" w14:textId="77777777"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Exemptions from custom duties for imported goods that constituted investment in kind; exemption from custom duties for imported equipments that constituted depreciable assets; when making a new investment, the possibility to benefit from one of two tax incentives – either a deduction of depreciation expenses from the taxable income, or a deduction of 20% of the price for equipments that constituted depreciable assets from the taxable income; recovery of annual loss.</w:t>
      </w:r>
    </w:p>
  </w:footnote>
  <w:footnote w:id="179">
    <w:p w14:paraId="03B41D2A" w14:textId="5FBFECE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13(d), OUG 92/1997. There are no futher details in the law, it is simply stipulated that foreign investors have the right to the full tax dedudction of the costs they incurred with advertising and publicity.</w:t>
      </w:r>
    </w:p>
  </w:footnote>
  <w:footnote w:id="180">
    <w:p w14:paraId="2FCF8EA1" w14:textId="314C3D4E"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80</w:t>
      </w:r>
      <w:r w:rsidRPr="001E041B">
        <w:rPr>
          <w:szCs w:val="18"/>
          <w:vertAlign w:val="superscript"/>
        </w:rPr>
        <w:t>1</w:t>
      </w:r>
      <w:r w:rsidRPr="001E041B">
        <w:rPr>
          <w:szCs w:val="18"/>
        </w:rPr>
        <w:t>(3), OUG 194/2002</w:t>
      </w:r>
      <w:r>
        <w:rPr>
          <w:szCs w:val="18"/>
        </w:rPr>
        <w:t>.</w:t>
      </w:r>
    </w:p>
  </w:footnote>
  <w:footnote w:id="181">
    <w:p w14:paraId="489F7D12" w14:textId="4C45AB22"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80</w:t>
      </w:r>
      <w:r w:rsidRPr="001E041B">
        <w:rPr>
          <w:szCs w:val="18"/>
          <w:vertAlign w:val="superscript"/>
        </w:rPr>
        <w:t>1</w:t>
      </w:r>
      <w:r w:rsidRPr="001E041B">
        <w:rPr>
          <w:szCs w:val="18"/>
        </w:rPr>
        <w:t>(1), OUG 194/2002</w:t>
      </w:r>
      <w:r>
        <w:rPr>
          <w:szCs w:val="18"/>
        </w:rPr>
        <w:t>.</w:t>
      </w:r>
    </w:p>
  </w:footnote>
  <w:footnote w:id="182">
    <w:p w14:paraId="298DF96D" w14:textId="772ABFE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13(1), Law 31/1990</w:t>
      </w:r>
      <w:r>
        <w:rPr>
          <w:szCs w:val="18"/>
        </w:rPr>
        <w:t>.</w:t>
      </w:r>
    </w:p>
  </w:footnote>
  <w:footnote w:id="183">
    <w:p w14:paraId="46A694ED" w14:textId="336FFDFC"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79(1), OUG 194/2002</w:t>
      </w:r>
      <w:r>
        <w:rPr>
          <w:szCs w:val="18"/>
        </w:rPr>
        <w:t>.</w:t>
      </w:r>
    </w:p>
  </w:footnote>
  <w:footnote w:id="184">
    <w:p w14:paraId="7FAC2920" w14:textId="1E88AAC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79, OUG 194/2002</w:t>
      </w:r>
      <w:r>
        <w:rPr>
          <w:szCs w:val="18"/>
        </w:rPr>
        <w:t>.</w:t>
      </w:r>
    </w:p>
  </w:footnote>
  <w:footnote w:id="185">
    <w:p w14:paraId="268F6318" w14:textId="70CDEB71"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222, </w:t>
      </w:r>
      <w:r>
        <w:rPr>
          <w:szCs w:val="18"/>
        </w:rPr>
        <w:t xml:space="preserve">Law 95/2006 on the </w:t>
      </w:r>
      <w:r w:rsidR="00BF13AA">
        <w:rPr>
          <w:szCs w:val="18"/>
        </w:rPr>
        <w:t>health reform (recast) (</w:t>
      </w:r>
      <w:r w:rsidR="00BF13AA" w:rsidRPr="00BF13AA">
        <w:rPr>
          <w:i/>
          <w:szCs w:val="18"/>
        </w:rPr>
        <w:t>Legea 95/2006 **republicată** privind reforma în domeniul sănătății</w:t>
      </w:r>
      <w:r w:rsidR="00BF13AA" w:rsidRPr="00BF13AA">
        <w:rPr>
          <w:szCs w:val="18"/>
        </w:rPr>
        <w:t>)</w:t>
      </w:r>
      <w:r w:rsidR="00BF13AA">
        <w:rPr>
          <w:szCs w:val="18"/>
        </w:rPr>
        <w:t xml:space="preserve">, Official Journal, Part I, no. 652 of 28 August 2015, available at </w:t>
      </w:r>
      <w:hyperlink r:id="rId33" w:history="1">
        <w:r w:rsidR="00BF13AA" w:rsidRPr="007469A1">
          <w:rPr>
            <w:rStyle w:val="Hyperlink"/>
            <w:szCs w:val="18"/>
          </w:rPr>
          <w:t>http://legislatie.just.ro/Public/DetaliiDocument/71139</w:t>
        </w:r>
      </w:hyperlink>
      <w:r w:rsidR="00BF13AA">
        <w:rPr>
          <w:szCs w:val="18"/>
        </w:rPr>
        <w:t xml:space="preserve"> </w:t>
      </w:r>
      <w:r w:rsidRPr="00BF13AA">
        <w:rPr>
          <w:szCs w:val="18"/>
        </w:rPr>
        <w:t>(</w:t>
      </w:r>
      <w:r w:rsidRPr="00215ACE">
        <w:rPr>
          <w:b/>
          <w:szCs w:val="18"/>
        </w:rPr>
        <w:t>Law 95/2006</w:t>
      </w:r>
      <w:r>
        <w:rPr>
          <w:szCs w:val="18"/>
        </w:rPr>
        <w:t>).</w:t>
      </w:r>
    </w:p>
  </w:footnote>
  <w:footnote w:id="186">
    <w:p w14:paraId="058117F8" w14:textId="5C51878F"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65, OUG 194/2002</w:t>
      </w:r>
      <w:r>
        <w:rPr>
          <w:szCs w:val="18"/>
        </w:rPr>
        <w:t>.</w:t>
      </w:r>
    </w:p>
  </w:footnote>
  <w:footnote w:id="187">
    <w:p w14:paraId="4481387F" w14:textId="526FF73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79m OUG 194/2002</w:t>
      </w:r>
      <w:r>
        <w:rPr>
          <w:szCs w:val="18"/>
        </w:rPr>
        <w:t>.</w:t>
      </w:r>
    </w:p>
  </w:footnote>
  <w:footnote w:id="188">
    <w:p w14:paraId="0D52DF3E" w14:textId="63F6E089" w:rsidR="0014572D"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Art. 3(a), Law 227/2015</w:t>
      </w:r>
      <w:r w:rsidR="0014572D" w:rsidRPr="000B3B6B">
        <w:rPr>
          <w:szCs w:val="18"/>
        </w:rPr>
        <w:t xml:space="preserve"> on the Tax Code (</w:t>
      </w:r>
      <w:r w:rsidR="0014572D" w:rsidRPr="000B3B6B">
        <w:rPr>
          <w:i/>
          <w:szCs w:val="18"/>
        </w:rPr>
        <w:t>Legea 227/2015 privind Codul fiscal</w:t>
      </w:r>
      <w:r w:rsidR="0014572D" w:rsidRPr="000B3B6B">
        <w:rPr>
          <w:szCs w:val="18"/>
        </w:rPr>
        <w:t xml:space="preserve">), Official Journal, Part I, no. 688 of 10 September 2015, available at </w:t>
      </w:r>
      <w:hyperlink r:id="rId34" w:history="1">
        <w:r w:rsidR="0014572D" w:rsidRPr="000B3B6B">
          <w:rPr>
            <w:rStyle w:val="Hyperlink"/>
            <w:szCs w:val="18"/>
          </w:rPr>
          <w:t>http://legislatie.just.ro/Public/DetaliiDocument/171280</w:t>
        </w:r>
      </w:hyperlink>
      <w:r w:rsidR="0014572D" w:rsidRPr="000B3B6B">
        <w:rPr>
          <w:szCs w:val="18"/>
        </w:rPr>
        <w:t xml:space="preserve"> </w:t>
      </w:r>
      <w:r w:rsidRPr="000B3B6B">
        <w:rPr>
          <w:szCs w:val="18"/>
        </w:rPr>
        <w:t>(</w:t>
      </w:r>
      <w:r w:rsidRPr="000B3B6B">
        <w:rPr>
          <w:b/>
          <w:szCs w:val="18"/>
        </w:rPr>
        <w:t>the Tax Code</w:t>
      </w:r>
      <w:r w:rsidRPr="000B3B6B">
        <w:rPr>
          <w:szCs w:val="18"/>
        </w:rPr>
        <w:t>)</w:t>
      </w:r>
    </w:p>
  </w:footnote>
  <w:footnote w:id="189">
    <w:p w14:paraId="26B5579E" w14:textId="789EB0AE" w:rsidR="00215ACE"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Foreign Investors Council website, “Foreign Direct Investment: Development and Importance in Romania”, available at </w:t>
      </w:r>
      <w:hyperlink r:id="rId35" w:history="1">
        <w:r w:rsidRPr="000B3B6B">
          <w:rPr>
            <w:rStyle w:val="Hyperlink"/>
            <w:szCs w:val="18"/>
          </w:rPr>
          <w:t>https://www.fic.ro/Documents/view/Report-Foreign-Direct-Investment-Development-and-Importance-in-Romania</w:t>
        </w:r>
      </w:hyperlink>
      <w:r w:rsidRPr="000B3B6B">
        <w:rPr>
          <w:szCs w:val="18"/>
        </w:rPr>
        <w:t xml:space="preserve"> (accessed 07 June 2018).</w:t>
      </w:r>
    </w:p>
  </w:footnote>
  <w:footnote w:id="190">
    <w:p w14:paraId="15EF1640" w14:textId="0D69C6DC" w:rsidR="00215ACE"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Ministry of Business Environment, Commerce and Entrepreneurship website, “Foreign investment”, available at </w:t>
      </w:r>
      <w:hyperlink r:id="rId36" w:history="1">
        <w:r w:rsidRPr="000B3B6B">
          <w:rPr>
            <w:rStyle w:val="Hyperlink"/>
            <w:szCs w:val="18"/>
          </w:rPr>
          <w:t>http://www.imm.gov.ro/investitii-straine</w:t>
        </w:r>
      </w:hyperlink>
      <w:r w:rsidRPr="000B3B6B">
        <w:rPr>
          <w:szCs w:val="18"/>
        </w:rPr>
        <w:t xml:space="preserve"> (accessed 25 May 2018).</w:t>
      </w:r>
    </w:p>
  </w:footnote>
  <w:footnote w:id="191">
    <w:p w14:paraId="4E114A84" w14:textId="45CBB42B" w:rsidR="00953581"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Art. 8(1)(a), </w:t>
      </w:r>
      <w:r w:rsidR="00953581" w:rsidRPr="000B3B6B">
        <w:rPr>
          <w:szCs w:val="18"/>
        </w:rPr>
        <w:t xml:space="preserve">Law 21/1991 on the Romanian citizenship </w:t>
      </w:r>
      <w:r w:rsidR="00953581" w:rsidRPr="000B3B6B">
        <w:rPr>
          <w:i/>
          <w:szCs w:val="18"/>
        </w:rPr>
        <w:t>(Legea 21/1991 a cetățeniei române</w:t>
      </w:r>
      <w:r w:rsidR="00953581" w:rsidRPr="000B3B6B">
        <w:rPr>
          <w:szCs w:val="18"/>
        </w:rPr>
        <w:t>), Official Journal, Part I, no. 576 of 13 August 2010</w:t>
      </w:r>
      <w:r w:rsidR="000B3B6B">
        <w:rPr>
          <w:szCs w:val="18"/>
        </w:rPr>
        <w:t xml:space="preserve"> (latest republication)</w:t>
      </w:r>
      <w:r w:rsidR="00953581" w:rsidRPr="000B3B6B">
        <w:rPr>
          <w:szCs w:val="18"/>
        </w:rPr>
        <w:t xml:space="preserve">, available at </w:t>
      </w:r>
      <w:hyperlink r:id="rId37" w:history="1">
        <w:r w:rsidR="00953581" w:rsidRPr="000B3B6B">
          <w:rPr>
            <w:rStyle w:val="Hyperlink"/>
            <w:szCs w:val="18"/>
          </w:rPr>
          <w:t>http://legislatie.just.ro/Public/DetaliiDocument/121439</w:t>
        </w:r>
      </w:hyperlink>
      <w:r w:rsidR="00953581" w:rsidRPr="000B3B6B">
        <w:rPr>
          <w:szCs w:val="18"/>
        </w:rPr>
        <w:t xml:space="preserve"> (</w:t>
      </w:r>
      <w:r w:rsidRPr="000B3B6B">
        <w:rPr>
          <w:b/>
          <w:szCs w:val="18"/>
        </w:rPr>
        <w:t>Law 21/1991</w:t>
      </w:r>
      <w:r w:rsidR="00953581" w:rsidRPr="000B3B6B">
        <w:rPr>
          <w:szCs w:val="18"/>
        </w:rPr>
        <w:t>)</w:t>
      </w:r>
      <w:r w:rsidRPr="000B3B6B">
        <w:rPr>
          <w:szCs w:val="18"/>
        </w:rPr>
        <w:t>.</w:t>
      </w:r>
    </w:p>
  </w:footnote>
  <w:footnote w:id="192">
    <w:p w14:paraId="6B5E4943" w14:textId="46CFAC2D"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8(3), Law 21/1991</w:t>
      </w:r>
      <w:r>
        <w:rPr>
          <w:szCs w:val="18"/>
        </w:rPr>
        <w:t>.</w:t>
      </w:r>
    </w:p>
  </w:footnote>
  <w:footnote w:id="193">
    <w:p w14:paraId="1B2D6E5A" w14:textId="3D3798A0"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8(2)(d), Law 21/1991</w:t>
      </w:r>
      <w:r>
        <w:rPr>
          <w:szCs w:val="18"/>
        </w:rPr>
        <w:t>.</w:t>
      </w:r>
    </w:p>
  </w:footnote>
  <w:footnote w:id="194">
    <w:p w14:paraId="38EF3276" w14:textId="33511114"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8(1)(1), Law 21/1991</w:t>
      </w:r>
      <w:r>
        <w:rPr>
          <w:szCs w:val="18"/>
        </w:rPr>
        <w:t>.</w:t>
      </w:r>
    </w:p>
  </w:footnote>
  <w:footnote w:id="195">
    <w:p w14:paraId="4B6FA272" w14:textId="5B1951E3"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consulation with national stakeholder (</w:t>
      </w:r>
      <w:r w:rsidRPr="001E041B">
        <w:rPr>
          <w:szCs w:val="18"/>
        </w:rPr>
        <w:t>IGI official</w:t>
      </w:r>
      <w:r>
        <w:rPr>
          <w:szCs w:val="18"/>
        </w:rPr>
        <w:t>, competent authority,</w:t>
      </w:r>
      <w:r w:rsidRPr="001E041B">
        <w:rPr>
          <w:szCs w:val="18"/>
        </w:rPr>
        <w:t xml:space="preserve"> </w:t>
      </w:r>
      <w:r>
        <w:rPr>
          <w:szCs w:val="18"/>
        </w:rPr>
        <w:t>7 June</w:t>
      </w:r>
      <w:r w:rsidRPr="001E041B">
        <w:rPr>
          <w:szCs w:val="18"/>
        </w:rPr>
        <w:t xml:space="preserve"> 2018</w:t>
      </w:r>
      <w:r>
        <w:rPr>
          <w:szCs w:val="18"/>
        </w:rPr>
        <w:t>).</w:t>
      </w:r>
    </w:p>
  </w:footnote>
  <w:footnote w:id="196">
    <w:p w14:paraId="14B7D77E" w14:textId="25D86F66"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Art. 8(1), Law 21/1991</w:t>
      </w:r>
      <w:r>
        <w:rPr>
          <w:szCs w:val="18"/>
        </w:rPr>
        <w:t>.</w:t>
      </w:r>
    </w:p>
  </w:footnote>
  <w:footnote w:id="197">
    <w:p w14:paraId="6BD2BBB6" w14:textId="13791DC2"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Ministry of Justice, National Authority for Citizenship website, Statistics, available at </w:t>
      </w:r>
      <w:hyperlink r:id="rId38" w:history="1">
        <w:r w:rsidRPr="000B3B6B">
          <w:rPr>
            <w:rStyle w:val="Hyperlink"/>
            <w:szCs w:val="18"/>
          </w:rPr>
          <w:t>http://cetatenie.just.ro/index.php/ro/prezentare/statistici-anc</w:t>
        </w:r>
      </w:hyperlink>
      <w:r w:rsidRPr="000B3B6B">
        <w:rPr>
          <w:szCs w:val="18"/>
        </w:rPr>
        <w:t>.</w:t>
      </w:r>
    </w:p>
  </w:footnote>
  <w:footnote w:id="198">
    <w:p w14:paraId="0E782523" w14:textId="617C6BB7" w:rsidR="00215ACE"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Ministry of Justice, National Authority for Citizenship website, Annual Reports, available at </w:t>
      </w:r>
      <w:hyperlink r:id="rId39" w:history="1">
        <w:r w:rsidRPr="000B3B6B">
          <w:rPr>
            <w:rStyle w:val="Hyperlink"/>
            <w:szCs w:val="18"/>
          </w:rPr>
          <w:t>http://cetatenie.just.ro/index.php/ro/prezentare/rapoarte-si-studii</w:t>
        </w:r>
      </w:hyperlink>
      <w:r w:rsidRPr="000B3B6B">
        <w:rPr>
          <w:rStyle w:val="Hyperlink"/>
          <w:szCs w:val="18"/>
        </w:rPr>
        <w:t>.</w:t>
      </w:r>
    </w:p>
  </w:footnote>
  <w:footnote w:id="199">
    <w:p w14:paraId="32357879" w14:textId="47FF5A8B" w:rsidR="00215ACE" w:rsidRPr="001E041B" w:rsidRDefault="00215ACE" w:rsidP="001E041B">
      <w:pPr>
        <w:pStyle w:val="FootnoteText"/>
        <w:widowControl w:val="0"/>
        <w:rPr>
          <w:szCs w:val="18"/>
        </w:rPr>
      </w:pPr>
      <w:r w:rsidRPr="001E041B">
        <w:rPr>
          <w:rStyle w:val="FootnoteReference"/>
          <w:szCs w:val="18"/>
        </w:rPr>
        <w:footnoteRef/>
      </w:r>
      <w:r w:rsidRPr="001E041B">
        <w:rPr>
          <w:szCs w:val="18"/>
        </w:rPr>
        <w:t xml:space="preserve"> </w:t>
      </w:r>
      <w:r>
        <w:rPr>
          <w:szCs w:val="18"/>
        </w:rPr>
        <w:t>Information gathered through consultation with national stakeholder</w:t>
      </w:r>
      <w:r w:rsidRPr="001E041B">
        <w:rPr>
          <w:szCs w:val="18"/>
        </w:rPr>
        <w:t xml:space="preserve"> </w:t>
      </w:r>
      <w:r>
        <w:rPr>
          <w:szCs w:val="18"/>
        </w:rPr>
        <w:t>(</w:t>
      </w:r>
      <w:r w:rsidRPr="001E041B">
        <w:rPr>
          <w:szCs w:val="18"/>
        </w:rPr>
        <w:t>National Statistics Institute,</w:t>
      </w:r>
      <w:r>
        <w:rPr>
          <w:szCs w:val="18"/>
        </w:rPr>
        <w:t xml:space="preserve"> competent authority, </w:t>
      </w:r>
      <w:r w:rsidRPr="001E041B">
        <w:rPr>
          <w:szCs w:val="18"/>
        </w:rPr>
        <w:t>2 July 2018</w:t>
      </w:r>
      <w:r>
        <w:rPr>
          <w:szCs w:val="18"/>
        </w:rPr>
        <w:t>).</w:t>
      </w:r>
    </w:p>
  </w:footnote>
  <w:footnote w:id="200">
    <w:p w14:paraId="485B7BBE" w14:textId="0A7F2984"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Foreign Investors Council website, “Membership. FIC in numbers”, available at </w:t>
      </w:r>
      <w:hyperlink r:id="rId40" w:history="1">
        <w:r w:rsidRPr="000B3B6B">
          <w:rPr>
            <w:rStyle w:val="Hyperlink"/>
            <w:szCs w:val="18"/>
          </w:rPr>
          <w:t>https://www.fic.ro/membership/fic-in-numbers</w:t>
        </w:r>
      </w:hyperlink>
      <w:r w:rsidRPr="000B3B6B">
        <w:rPr>
          <w:szCs w:val="18"/>
        </w:rPr>
        <w:t xml:space="preserve"> (accessed 07 June 2018).</w:t>
      </w:r>
    </w:p>
  </w:footnote>
  <w:footnote w:id="201">
    <w:p w14:paraId="78A7144B" w14:textId="736D8595"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w:t>
      </w:r>
      <w:r w:rsidR="000B3B6B">
        <w:rPr>
          <w:szCs w:val="18"/>
        </w:rPr>
        <w:t>A</w:t>
      </w:r>
      <w:r w:rsidRPr="000B3B6B">
        <w:rPr>
          <w:szCs w:val="18"/>
        </w:rPr>
        <w:t xml:space="preserve">rticle by Adevarul, available at </w:t>
      </w:r>
      <w:hyperlink r:id="rId41" w:history="1">
        <w:r w:rsidRPr="000B3B6B">
          <w:rPr>
            <w:rStyle w:val="Hyperlink"/>
            <w:szCs w:val="18"/>
          </w:rPr>
          <w:t>http://adevarul.ro/economie/stiri-economice/haosul-legislativ-inchide-afacerile-romania-In-3-luni-s-au-facut-120-modificari-codul-fiscal-1_5ad475eedf52022f75e3d764/index.html</w:t>
        </w:r>
      </w:hyperlink>
      <w:r w:rsidRPr="000B3B6B">
        <w:rPr>
          <w:szCs w:val="18"/>
        </w:rPr>
        <w:t xml:space="preserve"> ; </w:t>
      </w:r>
      <w:r w:rsidR="000B3B6B">
        <w:rPr>
          <w:szCs w:val="18"/>
        </w:rPr>
        <w:t>A</w:t>
      </w:r>
      <w:r w:rsidRPr="000B3B6B">
        <w:rPr>
          <w:szCs w:val="18"/>
        </w:rPr>
        <w:t xml:space="preserve">rticle by Relitatea.net, available at </w:t>
      </w:r>
      <w:hyperlink r:id="rId42" w:history="1">
        <w:r w:rsidRPr="000B3B6B">
          <w:rPr>
            <w:rStyle w:val="Hyperlink"/>
            <w:szCs w:val="18"/>
          </w:rPr>
          <w:t>https://www.realitatea.net/investitorii-straini-alungati-de-guvern-120-de-modificari-de-taxe-in-primele-trei-luni_2144432.html</w:t>
        </w:r>
      </w:hyperlink>
      <w:r w:rsidRPr="000B3B6B">
        <w:rPr>
          <w:szCs w:val="18"/>
        </w:rPr>
        <w:t xml:space="preserve"> (accessed 08 June 2018).</w:t>
      </w:r>
    </w:p>
  </w:footnote>
  <w:footnote w:id="202">
    <w:p w14:paraId="3CC26D25" w14:textId="2607BEDB"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w:t>
      </w:r>
      <w:r w:rsidR="000B3B6B">
        <w:rPr>
          <w:szCs w:val="18"/>
        </w:rPr>
        <w:t>A</w:t>
      </w:r>
      <w:r w:rsidRPr="000B3B6B">
        <w:rPr>
          <w:szCs w:val="18"/>
        </w:rPr>
        <w:t xml:space="preserve">rticle by Ziarul Financiar, available at </w:t>
      </w:r>
      <w:hyperlink r:id="rId43" w:history="1">
        <w:r w:rsidRPr="000B3B6B">
          <w:rPr>
            <w:rStyle w:val="Hyperlink"/>
            <w:szCs w:val="18"/>
          </w:rPr>
          <w:t>http://www.zf.ro/zf-24/vazuta-romania-analisti-investitori-straini-cea-mare-crestere-economica-europa-reuseste-scape-stigmatul-deficitului-bugetar-nesustenabil-perceptia-asupra-coruptiei-16931315</w:t>
        </w:r>
      </w:hyperlink>
      <w:r w:rsidRPr="000B3B6B">
        <w:rPr>
          <w:szCs w:val="18"/>
        </w:rPr>
        <w:t xml:space="preserve"> (accessed 07 June 2018).</w:t>
      </w:r>
    </w:p>
  </w:footnote>
  <w:footnote w:id="203">
    <w:p w14:paraId="09E1ED80" w14:textId="15DCF9D6"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w:t>
      </w:r>
      <w:r w:rsidR="000B3B6B">
        <w:rPr>
          <w:szCs w:val="18"/>
        </w:rPr>
        <w:t>A</w:t>
      </w:r>
      <w:r w:rsidRPr="000B3B6B">
        <w:rPr>
          <w:szCs w:val="18"/>
        </w:rPr>
        <w:t xml:space="preserve">rticle by Ziare.com, available at </w:t>
      </w:r>
      <w:hyperlink r:id="rId44" w:history="1">
        <w:r w:rsidRPr="000B3B6B">
          <w:rPr>
            <w:rStyle w:val="Hyperlink"/>
            <w:szCs w:val="18"/>
          </w:rPr>
          <w:t>http://www.ziare.com/afaceri/investitii-straine/investitorii-straini-avantajele-romaniei-se-erodeaza-rapid-exista-investitori-care-s-au-intors-din-drum-nu-poti-face-afaceri-intr-o-tara-pustie-interviu-1503354</w:t>
        </w:r>
      </w:hyperlink>
      <w:r w:rsidRPr="000B3B6B">
        <w:rPr>
          <w:szCs w:val="18"/>
        </w:rPr>
        <w:t xml:space="preserve"> (accessed 07 June 2018).</w:t>
      </w:r>
    </w:p>
  </w:footnote>
  <w:footnote w:id="204">
    <w:p w14:paraId="3B60FECC" w14:textId="0E589D7E" w:rsidR="00215ACE" w:rsidRPr="001E041B" w:rsidRDefault="00215ACE" w:rsidP="001E041B">
      <w:pPr>
        <w:pStyle w:val="FootnoteText"/>
        <w:widowControl w:val="0"/>
        <w:rPr>
          <w:szCs w:val="18"/>
        </w:rPr>
      </w:pPr>
      <w:r w:rsidRPr="000B3B6B">
        <w:rPr>
          <w:rStyle w:val="FootnoteReference"/>
          <w:szCs w:val="18"/>
        </w:rPr>
        <w:footnoteRef/>
      </w:r>
      <w:r w:rsidRPr="000B3B6B">
        <w:rPr>
          <w:szCs w:val="18"/>
        </w:rPr>
        <w:t xml:space="preserve"> Foreign Investors Council website, “Foreign Direct Investment: Development and Importance in Romania”, available at </w:t>
      </w:r>
      <w:hyperlink r:id="rId45" w:history="1">
        <w:r w:rsidRPr="000B3B6B">
          <w:rPr>
            <w:rStyle w:val="Hyperlink"/>
            <w:szCs w:val="18"/>
          </w:rPr>
          <w:t>https://www.fic.ro/Documents/view/Report-Foreign-Direct-Investment-Development-and-Importance-in-Romania</w:t>
        </w:r>
      </w:hyperlink>
      <w:r w:rsidRPr="000B3B6B">
        <w:rPr>
          <w:szCs w:val="18"/>
        </w:rPr>
        <w:t xml:space="preserve"> (accessed 05 July 2018).</w:t>
      </w:r>
    </w:p>
  </w:footnote>
  <w:footnote w:id="205">
    <w:p w14:paraId="131BB3E6" w14:textId="4977A743"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Foreign Investors Council website, “Foreign Direct Investment: Development and Importance in Romania”, available at </w:t>
      </w:r>
      <w:hyperlink r:id="rId46" w:history="1">
        <w:r w:rsidRPr="000B3B6B">
          <w:rPr>
            <w:rStyle w:val="Hyperlink"/>
            <w:szCs w:val="18"/>
          </w:rPr>
          <w:t>https://www.fic.ro/Documents/view/Report-Foreign-Direct-Investment-Development-and-Importance-in-Romania</w:t>
        </w:r>
      </w:hyperlink>
      <w:r w:rsidRPr="000B3B6B">
        <w:rPr>
          <w:szCs w:val="18"/>
        </w:rPr>
        <w:t xml:space="preserve"> (accessed 05 July 2018).</w:t>
      </w:r>
    </w:p>
  </w:footnote>
  <w:footnote w:id="206">
    <w:p w14:paraId="28D14597" w14:textId="7C0A4F41" w:rsidR="00215ACE" w:rsidRPr="000B3B6B" w:rsidRDefault="00215ACE" w:rsidP="001E041B">
      <w:pPr>
        <w:pStyle w:val="FootnoteText"/>
        <w:widowControl w:val="0"/>
        <w:rPr>
          <w:szCs w:val="18"/>
        </w:rPr>
      </w:pPr>
      <w:r w:rsidRPr="000B3B6B">
        <w:rPr>
          <w:rStyle w:val="FootnoteReference"/>
          <w:szCs w:val="18"/>
        </w:rPr>
        <w:footnoteRef/>
      </w:r>
      <w:r w:rsidRPr="000B3B6B">
        <w:rPr>
          <w:szCs w:val="18"/>
        </w:rPr>
        <w:t xml:space="preserve"> National Bank of Romania website, “Statistics. Data sets. Balance of Payments and International Investment Position - BPM6. Direct investment - directional principle”, available at </w:t>
      </w:r>
      <w:hyperlink r:id="rId47" w:history="1">
        <w:r w:rsidRPr="000B3B6B">
          <w:rPr>
            <w:rStyle w:val="Hyperlink"/>
            <w:szCs w:val="18"/>
          </w:rPr>
          <w:t>http://bnr.ro/Investitii-directe---principiul-direc%C8%9Bional-12332.aspx</w:t>
        </w:r>
      </w:hyperlink>
      <w:r w:rsidRPr="000B3B6B">
        <w:rPr>
          <w:szCs w:val="18"/>
        </w:rPr>
        <w:t xml:space="preserve"> (accessed 05 July2018)</w:t>
      </w:r>
    </w:p>
  </w:footnote>
  <w:footnote w:id="207">
    <w:p w14:paraId="7F676CD2" w14:textId="057E3B65" w:rsidR="00215ACE" w:rsidRPr="001E041B" w:rsidRDefault="00215ACE" w:rsidP="00047E2C">
      <w:pPr>
        <w:pStyle w:val="FootnoteText"/>
        <w:widowControl w:val="0"/>
        <w:rPr>
          <w:szCs w:val="18"/>
        </w:rPr>
      </w:pPr>
      <w:r w:rsidRPr="000B3B6B">
        <w:rPr>
          <w:rStyle w:val="FootnoteReference"/>
          <w:szCs w:val="18"/>
        </w:rPr>
        <w:footnoteRef/>
      </w:r>
      <w:r w:rsidRPr="000B3B6B">
        <w:rPr>
          <w:szCs w:val="18"/>
        </w:rPr>
        <w:t xml:space="preserve"> National Bank of Romania webstite, “Foreign Direct Investment in Romania in 2016”, available at</w:t>
      </w:r>
      <w:r>
        <w:rPr>
          <w:szCs w:val="18"/>
        </w:rPr>
        <w:t xml:space="preserve"> </w:t>
      </w:r>
      <w:hyperlink r:id="rId48" w:history="1">
        <w:r w:rsidRPr="007469A1">
          <w:rPr>
            <w:rStyle w:val="Hyperlink"/>
            <w:szCs w:val="18"/>
          </w:rPr>
          <w:t>http://bnr.ro/DocumentInformation.aspx?idDocument=26094&amp;idInfoClass=9403</w:t>
        </w:r>
      </w:hyperlink>
      <w:r w:rsidRPr="001E041B">
        <w:rPr>
          <w:szCs w:val="18"/>
        </w:rPr>
        <w:t xml:space="preserve"> (accessed 07 June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053571" w14:textId="77777777" w:rsidR="00215ACE" w:rsidRPr="00D65D3B" w:rsidRDefault="00215ACE"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2642CC6"/>
    <w:multiLevelType w:val="hybridMultilevel"/>
    <w:tmpl w:val="3A322076"/>
    <w:lvl w:ilvl="0" w:tplc="E18A1DD8">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08465D"/>
    <w:multiLevelType w:val="hybridMultilevel"/>
    <w:tmpl w:val="74B84DAA"/>
    <w:lvl w:ilvl="0" w:tplc="0B749CD4">
      <w:start w:val="1"/>
      <w:numFmt w:val="bullet"/>
      <w:lvlText w:val=""/>
      <w:lvlJc w:val="left"/>
      <w:pPr>
        <w:ind w:left="720" w:hanging="360"/>
      </w:pPr>
      <w:rPr>
        <w:rFonts w:ascii="Wingdings" w:hAnsi="Wingdings" w:hint="default"/>
        <w:color w:val="4F81BD" w:themeColor="accent1"/>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FD7F3F"/>
    <w:multiLevelType w:val="hybridMultilevel"/>
    <w:tmpl w:val="03EA9C04"/>
    <w:lvl w:ilvl="0" w:tplc="F5962146">
      <w:start w:val="1"/>
      <w:numFmt w:val="bullet"/>
      <w:lvlText w:val=""/>
      <w:lvlJc w:val="left"/>
      <w:pPr>
        <w:ind w:left="720" w:hanging="360"/>
      </w:pPr>
      <w:rPr>
        <w:rFonts w:ascii="Wingdings" w:hAnsi="Wingdings" w:hint="default"/>
        <w:color w:val="4F81BD" w:themeColor="accent1"/>
        <w:sz w:val="16"/>
        <w:szCs w:val="16"/>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C80072"/>
    <w:multiLevelType w:val="hybridMultilevel"/>
    <w:tmpl w:val="7144C4BE"/>
    <w:lvl w:ilvl="0" w:tplc="545E3072">
      <w:start w:val="1"/>
      <w:numFmt w:val="bullet"/>
      <w:lvlText w:val=""/>
      <w:lvlJc w:val="left"/>
      <w:pPr>
        <w:ind w:left="720" w:hanging="360"/>
      </w:pPr>
      <w:rPr>
        <w:rFonts w:ascii="Wingdings" w:hAnsi="Wingdings" w:hint="default"/>
        <w:color w:val="4F81BD" w:themeColor="accent1"/>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81E5345"/>
    <w:multiLevelType w:val="hybridMultilevel"/>
    <w:tmpl w:val="F404DD00"/>
    <w:lvl w:ilvl="0" w:tplc="D2E0657C">
      <w:start w:val="1"/>
      <w:numFmt w:val="bullet"/>
      <w:lvlText w:val=""/>
      <w:lvlJc w:val="left"/>
      <w:pPr>
        <w:ind w:left="720" w:hanging="360"/>
      </w:pPr>
      <w:rPr>
        <w:rFonts w:ascii="Wingdings" w:hAnsi="Wingdings" w:hint="default"/>
        <w:color w:val="4F81BD" w:themeColor="accent1"/>
        <w:sz w:val="16"/>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CF305E"/>
    <w:multiLevelType w:val="hybridMultilevel"/>
    <w:tmpl w:val="A456FE36"/>
    <w:lvl w:ilvl="0" w:tplc="F216B5EC">
      <w:start w:val="1"/>
      <w:numFmt w:val="bullet"/>
      <w:lvlText w:val=""/>
      <w:lvlJc w:val="left"/>
      <w:pPr>
        <w:ind w:left="720" w:hanging="360"/>
      </w:pPr>
      <w:rPr>
        <w:rFonts w:ascii="Wingdings" w:hAnsi="Wingdings" w:hint="default"/>
        <w:color w:val="4F81BD" w:themeColor="accent1"/>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3BD22741"/>
    <w:multiLevelType w:val="multilevel"/>
    <w:tmpl w:val="6FAEE956"/>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3CBA778B"/>
    <w:multiLevelType w:val="hybridMultilevel"/>
    <w:tmpl w:val="B498C6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66E32EC"/>
    <w:multiLevelType w:val="hybridMultilevel"/>
    <w:tmpl w:val="BF56FD8E"/>
    <w:lvl w:ilvl="0" w:tplc="D34A6B86">
      <w:start w:val="1"/>
      <w:numFmt w:val="bullet"/>
      <w:lvlText w:val=""/>
      <w:lvlJc w:val="left"/>
      <w:pPr>
        <w:ind w:left="720" w:hanging="360"/>
      </w:pPr>
      <w:rPr>
        <w:rFonts w:ascii="Wingdings" w:hAnsi="Wingdings" w:hint="default"/>
        <w:color w:val="4F81BD" w:themeColor="accent1"/>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4C568D"/>
    <w:multiLevelType w:val="hybridMultilevel"/>
    <w:tmpl w:val="7FFED14E"/>
    <w:lvl w:ilvl="0" w:tplc="080C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60F332F"/>
    <w:multiLevelType w:val="hybridMultilevel"/>
    <w:tmpl w:val="2E4A3728"/>
    <w:lvl w:ilvl="0" w:tplc="EFE6F26A">
      <w:start w:val="1"/>
      <w:numFmt w:val="bullet"/>
      <w:lvlText w:val="-"/>
      <w:lvlJc w:val="left"/>
      <w:pPr>
        <w:ind w:left="720" w:hanging="360"/>
      </w:pPr>
      <w:rPr>
        <w:rFonts w:ascii="Times New Roman" w:eastAsia="Times New Roman" w:hAnsi="Times New Roman" w:cs="Times New Roman" w:hint="default"/>
      </w:rPr>
    </w:lvl>
    <w:lvl w:ilvl="1" w:tplc="66043442">
      <w:start w:val="1"/>
      <w:numFmt w:val="bullet"/>
      <w:lvlText w:val=""/>
      <w:lvlJc w:val="left"/>
      <w:pPr>
        <w:ind w:left="1440" w:hanging="360"/>
      </w:pPr>
      <w:rPr>
        <w:rFonts w:ascii="Wingdings" w:hAnsi="Wingdings" w:hint="default"/>
        <w:color w:val="4F81BD" w:themeColor="accent1"/>
        <w:sz w:val="16"/>
        <w:szCs w:val="16"/>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B510AF8"/>
    <w:multiLevelType w:val="hybridMultilevel"/>
    <w:tmpl w:val="0AC8FA4E"/>
    <w:lvl w:ilvl="0" w:tplc="A4AE4204">
      <w:start w:val="2"/>
      <w:numFmt w:val="bullet"/>
      <w:lvlText w:val="-"/>
      <w:lvlJc w:val="left"/>
      <w:pPr>
        <w:ind w:left="720" w:hanging="360"/>
      </w:pPr>
      <w:rPr>
        <w:rFonts w:ascii="Times New Roman" w:eastAsia="Times New Roman" w:hAnsi="Times New Roman" w:cs="Times New Roman" w:hint="default"/>
      </w:rPr>
    </w:lvl>
    <w:lvl w:ilvl="1" w:tplc="47308D54">
      <w:start w:val="1"/>
      <w:numFmt w:val="decimal"/>
      <w:lvlText w:val="%2."/>
      <w:lvlJc w:val="left"/>
      <w:pPr>
        <w:ind w:left="1440" w:hanging="360"/>
      </w:pPr>
      <w:rPr>
        <w:rFonts w:hint="default"/>
        <w:b w:val="0"/>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6565157C"/>
    <w:multiLevelType w:val="hybridMultilevel"/>
    <w:tmpl w:val="8C0C226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6343FC"/>
    <w:multiLevelType w:val="hybridMultilevel"/>
    <w:tmpl w:val="6A641930"/>
    <w:lvl w:ilvl="0" w:tplc="AC802386">
      <w:start w:val="1"/>
      <w:numFmt w:val="bullet"/>
      <w:lvlText w:val=""/>
      <w:lvlJc w:val="left"/>
      <w:pPr>
        <w:ind w:left="720" w:hanging="360"/>
      </w:pPr>
      <w:rPr>
        <w:rFonts w:ascii="Wingdings" w:hAnsi="Wingdings" w:hint="default"/>
        <w:color w:val="4F81BD" w:themeColor="accent1"/>
        <w:sz w:val="16"/>
        <w:szCs w:val="16"/>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C1C2BBC"/>
    <w:multiLevelType w:val="hybridMultilevel"/>
    <w:tmpl w:val="0688ED40"/>
    <w:lvl w:ilvl="0" w:tplc="E18A1DD8">
      <w:start w:val="1"/>
      <w:numFmt w:val="bullet"/>
      <w:lvlText w:val=""/>
      <w:lvlJc w:val="left"/>
      <w:pPr>
        <w:ind w:left="1090" w:hanging="360"/>
      </w:pPr>
      <w:rPr>
        <w:rFonts w:ascii="Wingdings" w:hAnsi="Wingdings" w:hint="default"/>
        <w:color w:val="4F81BD" w:themeColor="accent1"/>
      </w:rPr>
    </w:lvl>
    <w:lvl w:ilvl="1" w:tplc="04090003" w:tentative="1">
      <w:start w:val="1"/>
      <w:numFmt w:val="bullet"/>
      <w:lvlText w:val="o"/>
      <w:lvlJc w:val="left"/>
      <w:pPr>
        <w:ind w:left="1810" w:hanging="360"/>
      </w:pPr>
      <w:rPr>
        <w:rFonts w:ascii="Courier New" w:hAnsi="Courier New" w:cs="Courier New" w:hint="default"/>
      </w:rPr>
    </w:lvl>
    <w:lvl w:ilvl="2" w:tplc="04090005" w:tentative="1">
      <w:start w:val="1"/>
      <w:numFmt w:val="bullet"/>
      <w:lvlText w:val=""/>
      <w:lvlJc w:val="left"/>
      <w:pPr>
        <w:ind w:left="2530" w:hanging="360"/>
      </w:pPr>
      <w:rPr>
        <w:rFonts w:ascii="Wingdings" w:hAnsi="Wingdings" w:hint="default"/>
      </w:rPr>
    </w:lvl>
    <w:lvl w:ilvl="3" w:tplc="04090001" w:tentative="1">
      <w:start w:val="1"/>
      <w:numFmt w:val="bullet"/>
      <w:lvlText w:val=""/>
      <w:lvlJc w:val="left"/>
      <w:pPr>
        <w:ind w:left="3250" w:hanging="360"/>
      </w:pPr>
      <w:rPr>
        <w:rFonts w:ascii="Symbol" w:hAnsi="Symbol" w:hint="default"/>
      </w:rPr>
    </w:lvl>
    <w:lvl w:ilvl="4" w:tplc="04090003" w:tentative="1">
      <w:start w:val="1"/>
      <w:numFmt w:val="bullet"/>
      <w:lvlText w:val="o"/>
      <w:lvlJc w:val="left"/>
      <w:pPr>
        <w:ind w:left="3970" w:hanging="360"/>
      </w:pPr>
      <w:rPr>
        <w:rFonts w:ascii="Courier New" w:hAnsi="Courier New" w:cs="Courier New" w:hint="default"/>
      </w:rPr>
    </w:lvl>
    <w:lvl w:ilvl="5" w:tplc="04090005" w:tentative="1">
      <w:start w:val="1"/>
      <w:numFmt w:val="bullet"/>
      <w:lvlText w:val=""/>
      <w:lvlJc w:val="left"/>
      <w:pPr>
        <w:ind w:left="4690" w:hanging="360"/>
      </w:pPr>
      <w:rPr>
        <w:rFonts w:ascii="Wingdings" w:hAnsi="Wingdings" w:hint="default"/>
      </w:rPr>
    </w:lvl>
    <w:lvl w:ilvl="6" w:tplc="04090001" w:tentative="1">
      <w:start w:val="1"/>
      <w:numFmt w:val="bullet"/>
      <w:lvlText w:val=""/>
      <w:lvlJc w:val="left"/>
      <w:pPr>
        <w:ind w:left="5410" w:hanging="360"/>
      </w:pPr>
      <w:rPr>
        <w:rFonts w:ascii="Symbol" w:hAnsi="Symbol" w:hint="default"/>
      </w:rPr>
    </w:lvl>
    <w:lvl w:ilvl="7" w:tplc="04090003" w:tentative="1">
      <w:start w:val="1"/>
      <w:numFmt w:val="bullet"/>
      <w:lvlText w:val="o"/>
      <w:lvlJc w:val="left"/>
      <w:pPr>
        <w:ind w:left="6130" w:hanging="360"/>
      </w:pPr>
      <w:rPr>
        <w:rFonts w:ascii="Courier New" w:hAnsi="Courier New" w:cs="Courier New" w:hint="default"/>
      </w:rPr>
    </w:lvl>
    <w:lvl w:ilvl="8" w:tplc="04090005" w:tentative="1">
      <w:start w:val="1"/>
      <w:numFmt w:val="bullet"/>
      <w:lvlText w:val=""/>
      <w:lvlJc w:val="left"/>
      <w:pPr>
        <w:ind w:left="6850" w:hanging="360"/>
      </w:pPr>
      <w:rPr>
        <w:rFonts w:ascii="Wingdings" w:hAnsi="Wingdings" w:hint="default"/>
      </w:rPr>
    </w:lvl>
  </w:abstractNum>
  <w:abstractNum w:abstractNumId="21" w15:restartNumberingAfterBreak="0">
    <w:nsid w:val="6F7771A7"/>
    <w:multiLevelType w:val="hybridMultilevel"/>
    <w:tmpl w:val="8C6CA8AA"/>
    <w:lvl w:ilvl="0" w:tplc="25F8211A">
      <w:start w:val="1"/>
      <w:numFmt w:val="bullet"/>
      <w:lvlText w:val=""/>
      <w:lvlJc w:val="left"/>
      <w:pPr>
        <w:ind w:left="720" w:hanging="360"/>
      </w:pPr>
      <w:rPr>
        <w:rFonts w:ascii="Wingdings" w:hAnsi="Wingdings" w:hint="default"/>
        <w:color w:val="4F81BD" w:themeColor="accent1"/>
        <w:sz w:val="16"/>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3794B25"/>
    <w:multiLevelType w:val="hybridMultilevel"/>
    <w:tmpl w:val="1DC45664"/>
    <w:lvl w:ilvl="0" w:tplc="EC74AA76">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6D112BC"/>
    <w:multiLevelType w:val="hybridMultilevel"/>
    <w:tmpl w:val="CD62BE24"/>
    <w:lvl w:ilvl="0" w:tplc="EFE6F26A">
      <w:start w:val="1"/>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7EB70F36"/>
    <w:multiLevelType w:val="hybridMultilevel"/>
    <w:tmpl w:val="0BCC05A2"/>
    <w:lvl w:ilvl="0" w:tplc="980CAD06">
      <w:start w:val="1"/>
      <w:numFmt w:val="bullet"/>
      <w:lvlText w:val=""/>
      <w:lvlJc w:val="left"/>
      <w:pPr>
        <w:ind w:left="720" w:hanging="360"/>
      </w:pPr>
      <w:rPr>
        <w:rFonts w:ascii="Wingdings" w:hAnsi="Wingdings" w:hint="default"/>
        <w:color w:val="4F81BD" w:themeColor="accent1"/>
        <w:sz w:val="16"/>
        <w:szCs w:val="16"/>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F192BDF"/>
    <w:multiLevelType w:val="hybridMultilevel"/>
    <w:tmpl w:val="87E860A0"/>
    <w:lvl w:ilvl="0" w:tplc="EFE6F26A">
      <w:start w:val="1"/>
      <w:numFmt w:val="bullet"/>
      <w:lvlText w:val="-"/>
      <w:lvlJc w:val="left"/>
      <w:pPr>
        <w:ind w:left="720" w:hanging="360"/>
      </w:pPr>
      <w:rPr>
        <w:rFonts w:ascii="Times New Roman" w:eastAsia="Times New Roman" w:hAnsi="Times New Roman" w:cs="Times New Roman" w:hint="default"/>
      </w:rPr>
    </w:lvl>
    <w:lvl w:ilvl="1" w:tplc="E18A1DD8">
      <w:start w:val="1"/>
      <w:numFmt w:val="bullet"/>
      <w:lvlText w:val=""/>
      <w:lvlJc w:val="left"/>
      <w:pPr>
        <w:ind w:left="1440" w:hanging="360"/>
      </w:pPr>
      <w:rPr>
        <w:rFonts w:ascii="Wingdings" w:hAnsi="Wingdings" w:hint="default"/>
        <w:color w:val="4F81BD" w:themeColor="accent1"/>
      </w:rPr>
    </w:lvl>
    <w:lvl w:ilvl="2" w:tplc="08090005">
      <w:start w:val="1"/>
      <w:numFmt w:val="bullet"/>
      <w:lvlText w:val=""/>
      <w:lvlJc w:val="left"/>
      <w:pPr>
        <w:ind w:left="2160" w:hanging="360"/>
      </w:pPr>
      <w:rPr>
        <w:rFonts w:ascii="Wingdings" w:hAnsi="Wingdings" w:hint="default"/>
      </w:rPr>
    </w:lvl>
    <w:lvl w:ilvl="3" w:tplc="EFE6F26A">
      <w:start w:val="1"/>
      <w:numFmt w:val="bullet"/>
      <w:lvlText w:val="-"/>
      <w:lvlJc w:val="left"/>
      <w:pPr>
        <w:ind w:left="2880" w:hanging="360"/>
      </w:pPr>
      <w:rPr>
        <w:rFonts w:ascii="Times New Roman" w:eastAsia="Times New Roman"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8"/>
  </w:num>
  <w:num w:numId="3">
    <w:abstractNumId w:val="0"/>
  </w:num>
  <w:num w:numId="4">
    <w:abstractNumId w:val="9"/>
  </w:num>
  <w:num w:numId="5">
    <w:abstractNumId w:val="10"/>
  </w:num>
  <w:num w:numId="6">
    <w:abstractNumId w:val="5"/>
  </w:num>
  <w:num w:numId="7">
    <w:abstractNumId w:val="0"/>
  </w:num>
  <w:num w:numId="8">
    <w:abstractNumId w:val="23"/>
  </w:num>
  <w:num w:numId="9">
    <w:abstractNumId w:val="4"/>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5"/>
  </w:num>
  <w:num w:numId="13">
    <w:abstractNumId w:val="22"/>
  </w:num>
  <w:num w:numId="14">
    <w:abstractNumId w:val="11"/>
  </w:num>
  <w:num w:numId="15">
    <w:abstractNumId w:val="13"/>
  </w:num>
  <w:num w:numId="16">
    <w:abstractNumId w:val="1"/>
  </w:num>
  <w:num w:numId="17">
    <w:abstractNumId w:val="12"/>
  </w:num>
  <w:num w:numId="18">
    <w:abstractNumId w:val="21"/>
  </w:num>
  <w:num w:numId="19">
    <w:abstractNumId w:val="6"/>
  </w:num>
  <w:num w:numId="20">
    <w:abstractNumId w:val="3"/>
  </w:num>
  <w:num w:numId="21">
    <w:abstractNumId w:val="19"/>
  </w:num>
  <w:num w:numId="22">
    <w:abstractNumId w:val="2"/>
  </w:num>
  <w:num w:numId="23">
    <w:abstractNumId w:val="25"/>
  </w:num>
  <w:num w:numId="24">
    <w:abstractNumId w:val="20"/>
  </w:num>
  <w:num w:numId="25">
    <w:abstractNumId w:val="7"/>
  </w:num>
  <w:num w:numId="26">
    <w:abstractNumId w:val="8"/>
  </w:num>
  <w:num w:numId="27">
    <w:abstractNumId w:val="24"/>
  </w:num>
  <w:num w:numId="28">
    <w:abstractNumId w:val="26"/>
  </w:num>
  <w:num w:numId="29">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0DD2"/>
    <w:rsid w:val="000010FF"/>
    <w:rsid w:val="00004139"/>
    <w:rsid w:val="00004FF4"/>
    <w:rsid w:val="000059DC"/>
    <w:rsid w:val="00010D62"/>
    <w:rsid w:val="0001137E"/>
    <w:rsid w:val="0001214D"/>
    <w:rsid w:val="000135A4"/>
    <w:rsid w:val="0001444C"/>
    <w:rsid w:val="00017518"/>
    <w:rsid w:val="0001760D"/>
    <w:rsid w:val="0001799A"/>
    <w:rsid w:val="0002025C"/>
    <w:rsid w:val="00021362"/>
    <w:rsid w:val="00022CB4"/>
    <w:rsid w:val="00022F71"/>
    <w:rsid w:val="000234F8"/>
    <w:rsid w:val="0002369B"/>
    <w:rsid w:val="000246FC"/>
    <w:rsid w:val="00024EE5"/>
    <w:rsid w:val="000250FE"/>
    <w:rsid w:val="00025E64"/>
    <w:rsid w:val="00027299"/>
    <w:rsid w:val="0002733E"/>
    <w:rsid w:val="000277E0"/>
    <w:rsid w:val="00030260"/>
    <w:rsid w:val="00030E8A"/>
    <w:rsid w:val="00031331"/>
    <w:rsid w:val="00032954"/>
    <w:rsid w:val="00033B4A"/>
    <w:rsid w:val="00033BA5"/>
    <w:rsid w:val="00033C0B"/>
    <w:rsid w:val="00034B4E"/>
    <w:rsid w:val="00034D1A"/>
    <w:rsid w:val="00035609"/>
    <w:rsid w:val="00035691"/>
    <w:rsid w:val="0003617B"/>
    <w:rsid w:val="00037885"/>
    <w:rsid w:val="00037D7C"/>
    <w:rsid w:val="00041932"/>
    <w:rsid w:val="000421B4"/>
    <w:rsid w:val="00042F15"/>
    <w:rsid w:val="000455DF"/>
    <w:rsid w:val="00045A8A"/>
    <w:rsid w:val="00045FBA"/>
    <w:rsid w:val="0004602D"/>
    <w:rsid w:val="00046104"/>
    <w:rsid w:val="00046FB0"/>
    <w:rsid w:val="00047E2C"/>
    <w:rsid w:val="0005157D"/>
    <w:rsid w:val="000522FA"/>
    <w:rsid w:val="000523EE"/>
    <w:rsid w:val="00053B1D"/>
    <w:rsid w:val="00053CC7"/>
    <w:rsid w:val="00053CE7"/>
    <w:rsid w:val="00053D0E"/>
    <w:rsid w:val="000548EF"/>
    <w:rsid w:val="00054955"/>
    <w:rsid w:val="00054A43"/>
    <w:rsid w:val="0005649E"/>
    <w:rsid w:val="0005677D"/>
    <w:rsid w:val="00056C4E"/>
    <w:rsid w:val="00057CC0"/>
    <w:rsid w:val="00057E7F"/>
    <w:rsid w:val="00061BB6"/>
    <w:rsid w:val="000647AE"/>
    <w:rsid w:val="00066125"/>
    <w:rsid w:val="00066EED"/>
    <w:rsid w:val="0007096F"/>
    <w:rsid w:val="00070C1D"/>
    <w:rsid w:val="0007122D"/>
    <w:rsid w:val="000722C8"/>
    <w:rsid w:val="00074DD0"/>
    <w:rsid w:val="00075201"/>
    <w:rsid w:val="00076819"/>
    <w:rsid w:val="00076D49"/>
    <w:rsid w:val="00077A57"/>
    <w:rsid w:val="000804A3"/>
    <w:rsid w:val="000811F0"/>
    <w:rsid w:val="00081914"/>
    <w:rsid w:val="00082305"/>
    <w:rsid w:val="000849DA"/>
    <w:rsid w:val="00085632"/>
    <w:rsid w:val="00085C75"/>
    <w:rsid w:val="0008658D"/>
    <w:rsid w:val="00086C0F"/>
    <w:rsid w:val="00087ECB"/>
    <w:rsid w:val="00090454"/>
    <w:rsid w:val="00091DEA"/>
    <w:rsid w:val="000923CC"/>
    <w:rsid w:val="0009379C"/>
    <w:rsid w:val="000949A7"/>
    <w:rsid w:val="0009770E"/>
    <w:rsid w:val="000A07CE"/>
    <w:rsid w:val="000A0B51"/>
    <w:rsid w:val="000A1092"/>
    <w:rsid w:val="000A1626"/>
    <w:rsid w:val="000A177C"/>
    <w:rsid w:val="000A2123"/>
    <w:rsid w:val="000A476D"/>
    <w:rsid w:val="000A4C2A"/>
    <w:rsid w:val="000A578E"/>
    <w:rsid w:val="000A5DB9"/>
    <w:rsid w:val="000A6430"/>
    <w:rsid w:val="000A66F1"/>
    <w:rsid w:val="000B0F0A"/>
    <w:rsid w:val="000B17A9"/>
    <w:rsid w:val="000B1A32"/>
    <w:rsid w:val="000B1BCD"/>
    <w:rsid w:val="000B2669"/>
    <w:rsid w:val="000B27BD"/>
    <w:rsid w:val="000B34F0"/>
    <w:rsid w:val="000B37FA"/>
    <w:rsid w:val="000B3873"/>
    <w:rsid w:val="000B3B6B"/>
    <w:rsid w:val="000B452F"/>
    <w:rsid w:val="000B528C"/>
    <w:rsid w:val="000B54DA"/>
    <w:rsid w:val="000B651E"/>
    <w:rsid w:val="000C09CC"/>
    <w:rsid w:val="000C2425"/>
    <w:rsid w:val="000C2824"/>
    <w:rsid w:val="000C3447"/>
    <w:rsid w:val="000C3878"/>
    <w:rsid w:val="000C4DB4"/>
    <w:rsid w:val="000C507F"/>
    <w:rsid w:val="000C5216"/>
    <w:rsid w:val="000C59DD"/>
    <w:rsid w:val="000C5C06"/>
    <w:rsid w:val="000C6609"/>
    <w:rsid w:val="000C6D10"/>
    <w:rsid w:val="000C6D96"/>
    <w:rsid w:val="000C6ECE"/>
    <w:rsid w:val="000C74BF"/>
    <w:rsid w:val="000D0C58"/>
    <w:rsid w:val="000D24D9"/>
    <w:rsid w:val="000D2F8E"/>
    <w:rsid w:val="000D364F"/>
    <w:rsid w:val="000D63B4"/>
    <w:rsid w:val="000D6BB8"/>
    <w:rsid w:val="000D6D9D"/>
    <w:rsid w:val="000E037E"/>
    <w:rsid w:val="000E0695"/>
    <w:rsid w:val="000E2734"/>
    <w:rsid w:val="000E2C57"/>
    <w:rsid w:val="000E326F"/>
    <w:rsid w:val="000E526C"/>
    <w:rsid w:val="000E5B23"/>
    <w:rsid w:val="000F1882"/>
    <w:rsid w:val="000F1E30"/>
    <w:rsid w:val="000F3A60"/>
    <w:rsid w:val="000F3ACA"/>
    <w:rsid w:val="000F4AC6"/>
    <w:rsid w:val="000F5188"/>
    <w:rsid w:val="000F641D"/>
    <w:rsid w:val="000F668D"/>
    <w:rsid w:val="00100127"/>
    <w:rsid w:val="00100DBE"/>
    <w:rsid w:val="00101FA0"/>
    <w:rsid w:val="0010206A"/>
    <w:rsid w:val="001037CE"/>
    <w:rsid w:val="00103C2A"/>
    <w:rsid w:val="00103DF5"/>
    <w:rsid w:val="00105C3F"/>
    <w:rsid w:val="00107729"/>
    <w:rsid w:val="00110B0D"/>
    <w:rsid w:val="00111BA5"/>
    <w:rsid w:val="0011214D"/>
    <w:rsid w:val="00116AB1"/>
    <w:rsid w:val="00117BAC"/>
    <w:rsid w:val="00120042"/>
    <w:rsid w:val="00120546"/>
    <w:rsid w:val="001206F4"/>
    <w:rsid w:val="00120AF4"/>
    <w:rsid w:val="00121FAE"/>
    <w:rsid w:val="001223B9"/>
    <w:rsid w:val="0012256F"/>
    <w:rsid w:val="00122B3A"/>
    <w:rsid w:val="001249B3"/>
    <w:rsid w:val="00125682"/>
    <w:rsid w:val="0013013B"/>
    <w:rsid w:val="001302EB"/>
    <w:rsid w:val="00131778"/>
    <w:rsid w:val="00131A34"/>
    <w:rsid w:val="0013236E"/>
    <w:rsid w:val="00133293"/>
    <w:rsid w:val="001345E0"/>
    <w:rsid w:val="00134A18"/>
    <w:rsid w:val="00134F72"/>
    <w:rsid w:val="001350D2"/>
    <w:rsid w:val="001365F0"/>
    <w:rsid w:val="00137354"/>
    <w:rsid w:val="001421CD"/>
    <w:rsid w:val="00143123"/>
    <w:rsid w:val="001433E3"/>
    <w:rsid w:val="00144BF6"/>
    <w:rsid w:val="0014572D"/>
    <w:rsid w:val="00146D4F"/>
    <w:rsid w:val="0014711B"/>
    <w:rsid w:val="00147F3B"/>
    <w:rsid w:val="001511A5"/>
    <w:rsid w:val="00151CFE"/>
    <w:rsid w:val="001521D3"/>
    <w:rsid w:val="001525AA"/>
    <w:rsid w:val="00152609"/>
    <w:rsid w:val="001526CD"/>
    <w:rsid w:val="00152A18"/>
    <w:rsid w:val="00153160"/>
    <w:rsid w:val="00153C1F"/>
    <w:rsid w:val="00153DD7"/>
    <w:rsid w:val="00153EEF"/>
    <w:rsid w:val="00155ED8"/>
    <w:rsid w:val="00157356"/>
    <w:rsid w:val="00157D5F"/>
    <w:rsid w:val="00160163"/>
    <w:rsid w:val="001610DB"/>
    <w:rsid w:val="001611BA"/>
    <w:rsid w:val="00161F7A"/>
    <w:rsid w:val="00162B65"/>
    <w:rsid w:val="0016323D"/>
    <w:rsid w:val="00165BD0"/>
    <w:rsid w:val="0016609D"/>
    <w:rsid w:val="001662D4"/>
    <w:rsid w:val="00170244"/>
    <w:rsid w:val="00170C39"/>
    <w:rsid w:val="001712AD"/>
    <w:rsid w:val="001714DC"/>
    <w:rsid w:val="00171AB1"/>
    <w:rsid w:val="001720C7"/>
    <w:rsid w:val="00172209"/>
    <w:rsid w:val="00173094"/>
    <w:rsid w:val="0017309F"/>
    <w:rsid w:val="001740B8"/>
    <w:rsid w:val="00174BF1"/>
    <w:rsid w:val="00175487"/>
    <w:rsid w:val="0017712A"/>
    <w:rsid w:val="001771ED"/>
    <w:rsid w:val="001772BE"/>
    <w:rsid w:val="00177566"/>
    <w:rsid w:val="00180242"/>
    <w:rsid w:val="00180D9B"/>
    <w:rsid w:val="00181438"/>
    <w:rsid w:val="00181BEF"/>
    <w:rsid w:val="00181E9B"/>
    <w:rsid w:val="0018200A"/>
    <w:rsid w:val="00182293"/>
    <w:rsid w:val="001828AA"/>
    <w:rsid w:val="00182A89"/>
    <w:rsid w:val="00183963"/>
    <w:rsid w:val="00183992"/>
    <w:rsid w:val="001841BE"/>
    <w:rsid w:val="00184BF3"/>
    <w:rsid w:val="00185983"/>
    <w:rsid w:val="00186DFE"/>
    <w:rsid w:val="001879EA"/>
    <w:rsid w:val="00187A84"/>
    <w:rsid w:val="00187DA8"/>
    <w:rsid w:val="001903C1"/>
    <w:rsid w:val="00192125"/>
    <w:rsid w:val="0019265C"/>
    <w:rsid w:val="00192BDF"/>
    <w:rsid w:val="0019372C"/>
    <w:rsid w:val="00193B87"/>
    <w:rsid w:val="00193BDC"/>
    <w:rsid w:val="00194359"/>
    <w:rsid w:val="0019455B"/>
    <w:rsid w:val="00194F2B"/>
    <w:rsid w:val="0019607E"/>
    <w:rsid w:val="001A0382"/>
    <w:rsid w:val="001A09B7"/>
    <w:rsid w:val="001A10DC"/>
    <w:rsid w:val="001A176D"/>
    <w:rsid w:val="001A207A"/>
    <w:rsid w:val="001A4046"/>
    <w:rsid w:val="001A4293"/>
    <w:rsid w:val="001A4866"/>
    <w:rsid w:val="001A540F"/>
    <w:rsid w:val="001A5FE4"/>
    <w:rsid w:val="001A61B1"/>
    <w:rsid w:val="001A7C5B"/>
    <w:rsid w:val="001B161E"/>
    <w:rsid w:val="001B2578"/>
    <w:rsid w:val="001B2A14"/>
    <w:rsid w:val="001B2AA2"/>
    <w:rsid w:val="001B4056"/>
    <w:rsid w:val="001B4A13"/>
    <w:rsid w:val="001B5723"/>
    <w:rsid w:val="001B6215"/>
    <w:rsid w:val="001B66BC"/>
    <w:rsid w:val="001C059B"/>
    <w:rsid w:val="001C0B88"/>
    <w:rsid w:val="001C0D41"/>
    <w:rsid w:val="001C1106"/>
    <w:rsid w:val="001C1E15"/>
    <w:rsid w:val="001C23D5"/>
    <w:rsid w:val="001C292B"/>
    <w:rsid w:val="001C3099"/>
    <w:rsid w:val="001C428C"/>
    <w:rsid w:val="001C4CD7"/>
    <w:rsid w:val="001C56F5"/>
    <w:rsid w:val="001C63AD"/>
    <w:rsid w:val="001C6503"/>
    <w:rsid w:val="001C6B31"/>
    <w:rsid w:val="001C70AF"/>
    <w:rsid w:val="001C7E06"/>
    <w:rsid w:val="001C7FB9"/>
    <w:rsid w:val="001D0301"/>
    <w:rsid w:val="001D1B39"/>
    <w:rsid w:val="001D2761"/>
    <w:rsid w:val="001D28AA"/>
    <w:rsid w:val="001D4C52"/>
    <w:rsid w:val="001D4E3B"/>
    <w:rsid w:val="001D4FD2"/>
    <w:rsid w:val="001D77FD"/>
    <w:rsid w:val="001D7D74"/>
    <w:rsid w:val="001D7DA5"/>
    <w:rsid w:val="001E01FA"/>
    <w:rsid w:val="001E041B"/>
    <w:rsid w:val="001E281D"/>
    <w:rsid w:val="001E5278"/>
    <w:rsid w:val="001E7790"/>
    <w:rsid w:val="001F0937"/>
    <w:rsid w:val="001F1247"/>
    <w:rsid w:val="001F14FD"/>
    <w:rsid w:val="001F256B"/>
    <w:rsid w:val="001F3566"/>
    <w:rsid w:val="001F73B8"/>
    <w:rsid w:val="0020229F"/>
    <w:rsid w:val="002023A7"/>
    <w:rsid w:val="002024C9"/>
    <w:rsid w:val="0020292F"/>
    <w:rsid w:val="00203031"/>
    <w:rsid w:val="00204BA5"/>
    <w:rsid w:val="00205690"/>
    <w:rsid w:val="00205EB8"/>
    <w:rsid w:val="002060C0"/>
    <w:rsid w:val="00206196"/>
    <w:rsid w:val="00206933"/>
    <w:rsid w:val="002069B2"/>
    <w:rsid w:val="00207402"/>
    <w:rsid w:val="002104D4"/>
    <w:rsid w:val="002117ED"/>
    <w:rsid w:val="002128BC"/>
    <w:rsid w:val="00212AB7"/>
    <w:rsid w:val="00213133"/>
    <w:rsid w:val="00213E3A"/>
    <w:rsid w:val="002141ED"/>
    <w:rsid w:val="00214D8E"/>
    <w:rsid w:val="00214FC0"/>
    <w:rsid w:val="00215399"/>
    <w:rsid w:val="00215ACE"/>
    <w:rsid w:val="00217864"/>
    <w:rsid w:val="002178FE"/>
    <w:rsid w:val="00217C7F"/>
    <w:rsid w:val="00221A36"/>
    <w:rsid w:val="00221B4A"/>
    <w:rsid w:val="00223F8C"/>
    <w:rsid w:val="00224AAF"/>
    <w:rsid w:val="00225869"/>
    <w:rsid w:val="00225CAA"/>
    <w:rsid w:val="00225FE8"/>
    <w:rsid w:val="00227B63"/>
    <w:rsid w:val="00230086"/>
    <w:rsid w:val="002312A7"/>
    <w:rsid w:val="002323DA"/>
    <w:rsid w:val="0023364B"/>
    <w:rsid w:val="00236317"/>
    <w:rsid w:val="00237212"/>
    <w:rsid w:val="0023733E"/>
    <w:rsid w:val="002404E3"/>
    <w:rsid w:val="00240889"/>
    <w:rsid w:val="00241B1D"/>
    <w:rsid w:val="00241E07"/>
    <w:rsid w:val="00242E17"/>
    <w:rsid w:val="00243619"/>
    <w:rsid w:val="00244542"/>
    <w:rsid w:val="002458C1"/>
    <w:rsid w:val="00245EBB"/>
    <w:rsid w:val="0024637B"/>
    <w:rsid w:val="0024655E"/>
    <w:rsid w:val="00247CEE"/>
    <w:rsid w:val="00247EAF"/>
    <w:rsid w:val="0025050F"/>
    <w:rsid w:val="0025058C"/>
    <w:rsid w:val="00251325"/>
    <w:rsid w:val="00251DAA"/>
    <w:rsid w:val="0025204C"/>
    <w:rsid w:val="002542C2"/>
    <w:rsid w:val="0025637B"/>
    <w:rsid w:val="0025739A"/>
    <w:rsid w:val="00257A85"/>
    <w:rsid w:val="00257CBA"/>
    <w:rsid w:val="002614E8"/>
    <w:rsid w:val="0026173E"/>
    <w:rsid w:val="00262F81"/>
    <w:rsid w:val="002636C6"/>
    <w:rsid w:val="00266CAE"/>
    <w:rsid w:val="002670E8"/>
    <w:rsid w:val="00270C12"/>
    <w:rsid w:val="002717CA"/>
    <w:rsid w:val="00272440"/>
    <w:rsid w:val="002724C3"/>
    <w:rsid w:val="00274232"/>
    <w:rsid w:val="002748EE"/>
    <w:rsid w:val="00276435"/>
    <w:rsid w:val="0027732B"/>
    <w:rsid w:val="00280327"/>
    <w:rsid w:val="00280553"/>
    <w:rsid w:val="002805C2"/>
    <w:rsid w:val="00282730"/>
    <w:rsid w:val="00282BEB"/>
    <w:rsid w:val="00282E22"/>
    <w:rsid w:val="002838DB"/>
    <w:rsid w:val="00283D09"/>
    <w:rsid w:val="002849E5"/>
    <w:rsid w:val="00284E94"/>
    <w:rsid w:val="00284F66"/>
    <w:rsid w:val="00284FB6"/>
    <w:rsid w:val="0028617C"/>
    <w:rsid w:val="0028618D"/>
    <w:rsid w:val="00286885"/>
    <w:rsid w:val="00286A0F"/>
    <w:rsid w:val="00286AEF"/>
    <w:rsid w:val="00287E74"/>
    <w:rsid w:val="002900CC"/>
    <w:rsid w:val="002908E7"/>
    <w:rsid w:val="0029229A"/>
    <w:rsid w:val="0029305F"/>
    <w:rsid w:val="00293A4E"/>
    <w:rsid w:val="002941FF"/>
    <w:rsid w:val="00294236"/>
    <w:rsid w:val="00294576"/>
    <w:rsid w:val="0029594E"/>
    <w:rsid w:val="00295E6E"/>
    <w:rsid w:val="002968E9"/>
    <w:rsid w:val="002975AE"/>
    <w:rsid w:val="00297B44"/>
    <w:rsid w:val="002A03F1"/>
    <w:rsid w:val="002A0F31"/>
    <w:rsid w:val="002A259C"/>
    <w:rsid w:val="002A2B37"/>
    <w:rsid w:val="002A30E6"/>
    <w:rsid w:val="002A638B"/>
    <w:rsid w:val="002B0460"/>
    <w:rsid w:val="002B2A5C"/>
    <w:rsid w:val="002B4F04"/>
    <w:rsid w:val="002B5D09"/>
    <w:rsid w:val="002B667D"/>
    <w:rsid w:val="002B66BA"/>
    <w:rsid w:val="002B6BE2"/>
    <w:rsid w:val="002B78B6"/>
    <w:rsid w:val="002C0820"/>
    <w:rsid w:val="002C12FE"/>
    <w:rsid w:val="002C143B"/>
    <w:rsid w:val="002C5014"/>
    <w:rsid w:val="002C5AC7"/>
    <w:rsid w:val="002C644F"/>
    <w:rsid w:val="002C72F1"/>
    <w:rsid w:val="002C7665"/>
    <w:rsid w:val="002C7F87"/>
    <w:rsid w:val="002D2E87"/>
    <w:rsid w:val="002D37F6"/>
    <w:rsid w:val="002D3B90"/>
    <w:rsid w:val="002D4298"/>
    <w:rsid w:val="002D4CE2"/>
    <w:rsid w:val="002D5AED"/>
    <w:rsid w:val="002D5CF9"/>
    <w:rsid w:val="002D6C82"/>
    <w:rsid w:val="002D7BDA"/>
    <w:rsid w:val="002E09B3"/>
    <w:rsid w:val="002E15A5"/>
    <w:rsid w:val="002E1C8F"/>
    <w:rsid w:val="002E2541"/>
    <w:rsid w:val="002E37BC"/>
    <w:rsid w:val="002E41F8"/>
    <w:rsid w:val="002E59E3"/>
    <w:rsid w:val="002E6AA0"/>
    <w:rsid w:val="002E73EE"/>
    <w:rsid w:val="002E7ADA"/>
    <w:rsid w:val="002E7B2B"/>
    <w:rsid w:val="002F0288"/>
    <w:rsid w:val="002F045B"/>
    <w:rsid w:val="002F04EA"/>
    <w:rsid w:val="002F129F"/>
    <w:rsid w:val="002F295A"/>
    <w:rsid w:val="002F4E70"/>
    <w:rsid w:val="002F7BA3"/>
    <w:rsid w:val="00300380"/>
    <w:rsid w:val="0030142A"/>
    <w:rsid w:val="00302785"/>
    <w:rsid w:val="00302990"/>
    <w:rsid w:val="00302B2E"/>
    <w:rsid w:val="00303A30"/>
    <w:rsid w:val="00304088"/>
    <w:rsid w:val="00305349"/>
    <w:rsid w:val="00305F3D"/>
    <w:rsid w:val="00306454"/>
    <w:rsid w:val="00306495"/>
    <w:rsid w:val="003065BE"/>
    <w:rsid w:val="00306FD0"/>
    <w:rsid w:val="00310365"/>
    <w:rsid w:val="00310B03"/>
    <w:rsid w:val="00310B3F"/>
    <w:rsid w:val="00311753"/>
    <w:rsid w:val="0031177A"/>
    <w:rsid w:val="003118B3"/>
    <w:rsid w:val="003139D6"/>
    <w:rsid w:val="00313A97"/>
    <w:rsid w:val="00313B0D"/>
    <w:rsid w:val="00314841"/>
    <w:rsid w:val="003149C9"/>
    <w:rsid w:val="003151E5"/>
    <w:rsid w:val="003172AA"/>
    <w:rsid w:val="00317F2C"/>
    <w:rsid w:val="0032033C"/>
    <w:rsid w:val="003204AA"/>
    <w:rsid w:val="0032241A"/>
    <w:rsid w:val="00323133"/>
    <w:rsid w:val="00323969"/>
    <w:rsid w:val="00324000"/>
    <w:rsid w:val="00324FF5"/>
    <w:rsid w:val="003266A6"/>
    <w:rsid w:val="00326C81"/>
    <w:rsid w:val="003273FD"/>
    <w:rsid w:val="003278E4"/>
    <w:rsid w:val="00327B65"/>
    <w:rsid w:val="00332C5C"/>
    <w:rsid w:val="00333869"/>
    <w:rsid w:val="003354D3"/>
    <w:rsid w:val="00335AA2"/>
    <w:rsid w:val="00336255"/>
    <w:rsid w:val="00336CF7"/>
    <w:rsid w:val="00337242"/>
    <w:rsid w:val="00337D7B"/>
    <w:rsid w:val="003404C0"/>
    <w:rsid w:val="0034175A"/>
    <w:rsid w:val="00341881"/>
    <w:rsid w:val="00341A1F"/>
    <w:rsid w:val="00342D9E"/>
    <w:rsid w:val="003433A4"/>
    <w:rsid w:val="00343DBF"/>
    <w:rsid w:val="0034524B"/>
    <w:rsid w:val="0034536F"/>
    <w:rsid w:val="00345BC7"/>
    <w:rsid w:val="00345FBC"/>
    <w:rsid w:val="003473C6"/>
    <w:rsid w:val="00347806"/>
    <w:rsid w:val="00351E21"/>
    <w:rsid w:val="003520D5"/>
    <w:rsid w:val="00353569"/>
    <w:rsid w:val="00353AA7"/>
    <w:rsid w:val="00355028"/>
    <w:rsid w:val="00355316"/>
    <w:rsid w:val="003553A6"/>
    <w:rsid w:val="00355F79"/>
    <w:rsid w:val="00356C92"/>
    <w:rsid w:val="00357036"/>
    <w:rsid w:val="00360478"/>
    <w:rsid w:val="00360E7D"/>
    <w:rsid w:val="003617BB"/>
    <w:rsid w:val="00362517"/>
    <w:rsid w:val="00362931"/>
    <w:rsid w:val="003637E4"/>
    <w:rsid w:val="0036443E"/>
    <w:rsid w:val="0036450C"/>
    <w:rsid w:val="003648AF"/>
    <w:rsid w:val="00364B9A"/>
    <w:rsid w:val="00365E48"/>
    <w:rsid w:val="00365E8F"/>
    <w:rsid w:val="0036731A"/>
    <w:rsid w:val="00367325"/>
    <w:rsid w:val="0036761C"/>
    <w:rsid w:val="00367B78"/>
    <w:rsid w:val="00372E76"/>
    <w:rsid w:val="0037322C"/>
    <w:rsid w:val="00373EFC"/>
    <w:rsid w:val="003750D7"/>
    <w:rsid w:val="00375103"/>
    <w:rsid w:val="00375E80"/>
    <w:rsid w:val="00375FD7"/>
    <w:rsid w:val="0037675D"/>
    <w:rsid w:val="00376E4C"/>
    <w:rsid w:val="00377819"/>
    <w:rsid w:val="00381A25"/>
    <w:rsid w:val="00381A9C"/>
    <w:rsid w:val="003826C5"/>
    <w:rsid w:val="00382B13"/>
    <w:rsid w:val="0038329C"/>
    <w:rsid w:val="00383D42"/>
    <w:rsid w:val="00385590"/>
    <w:rsid w:val="0038725A"/>
    <w:rsid w:val="00387C01"/>
    <w:rsid w:val="00391E74"/>
    <w:rsid w:val="00392A17"/>
    <w:rsid w:val="003935B9"/>
    <w:rsid w:val="0039467A"/>
    <w:rsid w:val="003965C6"/>
    <w:rsid w:val="00396632"/>
    <w:rsid w:val="00396DC7"/>
    <w:rsid w:val="00397149"/>
    <w:rsid w:val="0039776C"/>
    <w:rsid w:val="00397EAD"/>
    <w:rsid w:val="003A01AA"/>
    <w:rsid w:val="003A0C9C"/>
    <w:rsid w:val="003A21C2"/>
    <w:rsid w:val="003A26A1"/>
    <w:rsid w:val="003A2C9F"/>
    <w:rsid w:val="003A2F9F"/>
    <w:rsid w:val="003A3077"/>
    <w:rsid w:val="003A3387"/>
    <w:rsid w:val="003A41E8"/>
    <w:rsid w:val="003A4748"/>
    <w:rsid w:val="003A4BB1"/>
    <w:rsid w:val="003A57ED"/>
    <w:rsid w:val="003A6D5E"/>
    <w:rsid w:val="003B02CC"/>
    <w:rsid w:val="003B0650"/>
    <w:rsid w:val="003B25FE"/>
    <w:rsid w:val="003B2E6F"/>
    <w:rsid w:val="003B3938"/>
    <w:rsid w:val="003B461C"/>
    <w:rsid w:val="003B6451"/>
    <w:rsid w:val="003B794E"/>
    <w:rsid w:val="003C0519"/>
    <w:rsid w:val="003C1247"/>
    <w:rsid w:val="003C2038"/>
    <w:rsid w:val="003C4870"/>
    <w:rsid w:val="003D0394"/>
    <w:rsid w:val="003D08A4"/>
    <w:rsid w:val="003D14F0"/>
    <w:rsid w:val="003D19A1"/>
    <w:rsid w:val="003D2E86"/>
    <w:rsid w:val="003D357B"/>
    <w:rsid w:val="003D3777"/>
    <w:rsid w:val="003D4B65"/>
    <w:rsid w:val="003D609C"/>
    <w:rsid w:val="003D70D8"/>
    <w:rsid w:val="003D76D8"/>
    <w:rsid w:val="003E0465"/>
    <w:rsid w:val="003E128C"/>
    <w:rsid w:val="003E2D59"/>
    <w:rsid w:val="003E3AE5"/>
    <w:rsid w:val="003E64FB"/>
    <w:rsid w:val="003E660F"/>
    <w:rsid w:val="003E66F2"/>
    <w:rsid w:val="003E78EF"/>
    <w:rsid w:val="003F0423"/>
    <w:rsid w:val="003F1A4F"/>
    <w:rsid w:val="003F2B42"/>
    <w:rsid w:val="003F3177"/>
    <w:rsid w:val="003F372C"/>
    <w:rsid w:val="003F3AF9"/>
    <w:rsid w:val="003F42A4"/>
    <w:rsid w:val="003F4FBD"/>
    <w:rsid w:val="003F5FFA"/>
    <w:rsid w:val="003F66C7"/>
    <w:rsid w:val="003F76D6"/>
    <w:rsid w:val="003F789B"/>
    <w:rsid w:val="00400856"/>
    <w:rsid w:val="00400DE5"/>
    <w:rsid w:val="004010FA"/>
    <w:rsid w:val="00402C12"/>
    <w:rsid w:val="004044F7"/>
    <w:rsid w:val="00404AA6"/>
    <w:rsid w:val="00406295"/>
    <w:rsid w:val="00406327"/>
    <w:rsid w:val="004063A0"/>
    <w:rsid w:val="004065BF"/>
    <w:rsid w:val="00406678"/>
    <w:rsid w:val="00406E55"/>
    <w:rsid w:val="00407F59"/>
    <w:rsid w:val="00410D1B"/>
    <w:rsid w:val="00411117"/>
    <w:rsid w:val="004138CB"/>
    <w:rsid w:val="00414F2E"/>
    <w:rsid w:val="004152F0"/>
    <w:rsid w:val="00415435"/>
    <w:rsid w:val="004164F3"/>
    <w:rsid w:val="0041666F"/>
    <w:rsid w:val="00416D4A"/>
    <w:rsid w:val="00416F03"/>
    <w:rsid w:val="004178C6"/>
    <w:rsid w:val="00417974"/>
    <w:rsid w:val="00417CA7"/>
    <w:rsid w:val="00420A7A"/>
    <w:rsid w:val="00421B3F"/>
    <w:rsid w:val="004225B0"/>
    <w:rsid w:val="00423AE3"/>
    <w:rsid w:val="00424598"/>
    <w:rsid w:val="00425944"/>
    <w:rsid w:val="00425AC6"/>
    <w:rsid w:val="00426472"/>
    <w:rsid w:val="00426D8C"/>
    <w:rsid w:val="00427093"/>
    <w:rsid w:val="004276CC"/>
    <w:rsid w:val="004277BE"/>
    <w:rsid w:val="00427FC8"/>
    <w:rsid w:val="0043028A"/>
    <w:rsid w:val="0043040A"/>
    <w:rsid w:val="004305D4"/>
    <w:rsid w:val="00431346"/>
    <w:rsid w:val="00431C27"/>
    <w:rsid w:val="00431F31"/>
    <w:rsid w:val="0043229B"/>
    <w:rsid w:val="00432DC0"/>
    <w:rsid w:val="00432FB2"/>
    <w:rsid w:val="00433940"/>
    <w:rsid w:val="004354D0"/>
    <w:rsid w:val="004364E1"/>
    <w:rsid w:val="00437B73"/>
    <w:rsid w:val="00440E32"/>
    <w:rsid w:val="004411F7"/>
    <w:rsid w:val="00442005"/>
    <w:rsid w:val="0044209F"/>
    <w:rsid w:val="00442AC7"/>
    <w:rsid w:val="00442B72"/>
    <w:rsid w:val="00443489"/>
    <w:rsid w:val="0044425E"/>
    <w:rsid w:val="004446CB"/>
    <w:rsid w:val="00444A64"/>
    <w:rsid w:val="00446177"/>
    <w:rsid w:val="00446A29"/>
    <w:rsid w:val="00446E34"/>
    <w:rsid w:val="00450371"/>
    <w:rsid w:val="004503E8"/>
    <w:rsid w:val="0045041E"/>
    <w:rsid w:val="004505AD"/>
    <w:rsid w:val="00451B5F"/>
    <w:rsid w:val="00451E4B"/>
    <w:rsid w:val="00452D11"/>
    <w:rsid w:val="0045337D"/>
    <w:rsid w:val="00453506"/>
    <w:rsid w:val="00453792"/>
    <w:rsid w:val="00453CF5"/>
    <w:rsid w:val="004553CC"/>
    <w:rsid w:val="004558B9"/>
    <w:rsid w:val="004576E4"/>
    <w:rsid w:val="00460A63"/>
    <w:rsid w:val="00460B07"/>
    <w:rsid w:val="00460EBE"/>
    <w:rsid w:val="004614DE"/>
    <w:rsid w:val="00462BF6"/>
    <w:rsid w:val="00464652"/>
    <w:rsid w:val="004646E3"/>
    <w:rsid w:val="00464994"/>
    <w:rsid w:val="00465453"/>
    <w:rsid w:val="00465864"/>
    <w:rsid w:val="00465C37"/>
    <w:rsid w:val="00465DA9"/>
    <w:rsid w:val="00467392"/>
    <w:rsid w:val="00467D86"/>
    <w:rsid w:val="00467F16"/>
    <w:rsid w:val="00470889"/>
    <w:rsid w:val="0047104E"/>
    <w:rsid w:val="0047183E"/>
    <w:rsid w:val="0047318B"/>
    <w:rsid w:val="0047350D"/>
    <w:rsid w:val="00473AC1"/>
    <w:rsid w:val="0047530E"/>
    <w:rsid w:val="004753E1"/>
    <w:rsid w:val="00477687"/>
    <w:rsid w:val="00480122"/>
    <w:rsid w:val="00480987"/>
    <w:rsid w:val="0048171B"/>
    <w:rsid w:val="00481E0B"/>
    <w:rsid w:val="00482C0C"/>
    <w:rsid w:val="00482F43"/>
    <w:rsid w:val="00483E76"/>
    <w:rsid w:val="0048413A"/>
    <w:rsid w:val="00484752"/>
    <w:rsid w:val="00484B5C"/>
    <w:rsid w:val="00485185"/>
    <w:rsid w:val="004869D2"/>
    <w:rsid w:val="00487EBA"/>
    <w:rsid w:val="00492DB8"/>
    <w:rsid w:val="00493C2A"/>
    <w:rsid w:val="0049480A"/>
    <w:rsid w:val="004948CC"/>
    <w:rsid w:val="00494950"/>
    <w:rsid w:val="004949D5"/>
    <w:rsid w:val="004953E7"/>
    <w:rsid w:val="00495883"/>
    <w:rsid w:val="00496298"/>
    <w:rsid w:val="00496E8A"/>
    <w:rsid w:val="00497483"/>
    <w:rsid w:val="004A10F2"/>
    <w:rsid w:val="004A119F"/>
    <w:rsid w:val="004A22B4"/>
    <w:rsid w:val="004A2A62"/>
    <w:rsid w:val="004A311D"/>
    <w:rsid w:val="004A3606"/>
    <w:rsid w:val="004A3D39"/>
    <w:rsid w:val="004A40A2"/>
    <w:rsid w:val="004A4449"/>
    <w:rsid w:val="004A5E80"/>
    <w:rsid w:val="004A6863"/>
    <w:rsid w:val="004A7859"/>
    <w:rsid w:val="004A7C9A"/>
    <w:rsid w:val="004A7DB5"/>
    <w:rsid w:val="004B0F8C"/>
    <w:rsid w:val="004B0FB7"/>
    <w:rsid w:val="004B1BFA"/>
    <w:rsid w:val="004B2100"/>
    <w:rsid w:val="004B2A2E"/>
    <w:rsid w:val="004B41F0"/>
    <w:rsid w:val="004B551D"/>
    <w:rsid w:val="004B5D34"/>
    <w:rsid w:val="004C0074"/>
    <w:rsid w:val="004C0686"/>
    <w:rsid w:val="004C1FA0"/>
    <w:rsid w:val="004C29AF"/>
    <w:rsid w:val="004C32CE"/>
    <w:rsid w:val="004C3738"/>
    <w:rsid w:val="004C4540"/>
    <w:rsid w:val="004C4B97"/>
    <w:rsid w:val="004C5994"/>
    <w:rsid w:val="004C5B5D"/>
    <w:rsid w:val="004C5E65"/>
    <w:rsid w:val="004C63A4"/>
    <w:rsid w:val="004C681E"/>
    <w:rsid w:val="004C6AE8"/>
    <w:rsid w:val="004C6DE8"/>
    <w:rsid w:val="004C707C"/>
    <w:rsid w:val="004C70D7"/>
    <w:rsid w:val="004C713E"/>
    <w:rsid w:val="004C73A4"/>
    <w:rsid w:val="004C7CED"/>
    <w:rsid w:val="004D298C"/>
    <w:rsid w:val="004D7A53"/>
    <w:rsid w:val="004E26F3"/>
    <w:rsid w:val="004E278E"/>
    <w:rsid w:val="004E3E67"/>
    <w:rsid w:val="004E4CE1"/>
    <w:rsid w:val="004E56DD"/>
    <w:rsid w:val="004E5D34"/>
    <w:rsid w:val="004E5E7E"/>
    <w:rsid w:val="004E6B0E"/>
    <w:rsid w:val="004E78F0"/>
    <w:rsid w:val="004F19E8"/>
    <w:rsid w:val="004F2414"/>
    <w:rsid w:val="004F2565"/>
    <w:rsid w:val="004F2760"/>
    <w:rsid w:val="004F288A"/>
    <w:rsid w:val="004F34A4"/>
    <w:rsid w:val="004F362D"/>
    <w:rsid w:val="004F3CDA"/>
    <w:rsid w:val="004F40F6"/>
    <w:rsid w:val="004F48CE"/>
    <w:rsid w:val="004F4EAC"/>
    <w:rsid w:val="004F6A6B"/>
    <w:rsid w:val="00501383"/>
    <w:rsid w:val="005028F0"/>
    <w:rsid w:val="00502A57"/>
    <w:rsid w:val="00502B6A"/>
    <w:rsid w:val="00503312"/>
    <w:rsid w:val="005036F2"/>
    <w:rsid w:val="0050454C"/>
    <w:rsid w:val="00506214"/>
    <w:rsid w:val="00506FBB"/>
    <w:rsid w:val="00507562"/>
    <w:rsid w:val="0050762B"/>
    <w:rsid w:val="00511191"/>
    <w:rsid w:val="0051133A"/>
    <w:rsid w:val="00511486"/>
    <w:rsid w:val="00511F44"/>
    <w:rsid w:val="005123CD"/>
    <w:rsid w:val="00514501"/>
    <w:rsid w:val="00514ABB"/>
    <w:rsid w:val="00514F7E"/>
    <w:rsid w:val="005169E5"/>
    <w:rsid w:val="005175A9"/>
    <w:rsid w:val="00520467"/>
    <w:rsid w:val="005205EC"/>
    <w:rsid w:val="005208AC"/>
    <w:rsid w:val="00522166"/>
    <w:rsid w:val="005230D8"/>
    <w:rsid w:val="00523824"/>
    <w:rsid w:val="00524A63"/>
    <w:rsid w:val="00525165"/>
    <w:rsid w:val="0052600A"/>
    <w:rsid w:val="00526CAB"/>
    <w:rsid w:val="005271E6"/>
    <w:rsid w:val="005278A4"/>
    <w:rsid w:val="005278F9"/>
    <w:rsid w:val="005302A2"/>
    <w:rsid w:val="005319E4"/>
    <w:rsid w:val="00531BCB"/>
    <w:rsid w:val="00531C07"/>
    <w:rsid w:val="00532282"/>
    <w:rsid w:val="00533740"/>
    <w:rsid w:val="00533A7E"/>
    <w:rsid w:val="00533F26"/>
    <w:rsid w:val="00534114"/>
    <w:rsid w:val="00534DEF"/>
    <w:rsid w:val="0053500A"/>
    <w:rsid w:val="00536E67"/>
    <w:rsid w:val="00536F40"/>
    <w:rsid w:val="00537864"/>
    <w:rsid w:val="00540706"/>
    <w:rsid w:val="005421E7"/>
    <w:rsid w:val="0054234A"/>
    <w:rsid w:val="0054357E"/>
    <w:rsid w:val="00543911"/>
    <w:rsid w:val="00544F5F"/>
    <w:rsid w:val="00546245"/>
    <w:rsid w:val="0054627F"/>
    <w:rsid w:val="005474D0"/>
    <w:rsid w:val="00551D8A"/>
    <w:rsid w:val="00551DCD"/>
    <w:rsid w:val="00551E0C"/>
    <w:rsid w:val="00552B8E"/>
    <w:rsid w:val="0055374B"/>
    <w:rsid w:val="00553C6B"/>
    <w:rsid w:val="0055493A"/>
    <w:rsid w:val="00554D53"/>
    <w:rsid w:val="00554EEF"/>
    <w:rsid w:val="0055535A"/>
    <w:rsid w:val="005564BE"/>
    <w:rsid w:val="00557166"/>
    <w:rsid w:val="0056060C"/>
    <w:rsid w:val="00560C65"/>
    <w:rsid w:val="00562420"/>
    <w:rsid w:val="00562465"/>
    <w:rsid w:val="00562CE2"/>
    <w:rsid w:val="00563467"/>
    <w:rsid w:val="00563B2D"/>
    <w:rsid w:val="00566C12"/>
    <w:rsid w:val="005703D4"/>
    <w:rsid w:val="005704A7"/>
    <w:rsid w:val="00570C3F"/>
    <w:rsid w:val="00574AF8"/>
    <w:rsid w:val="0057534D"/>
    <w:rsid w:val="0057590D"/>
    <w:rsid w:val="00575A75"/>
    <w:rsid w:val="00577F88"/>
    <w:rsid w:val="00577FA0"/>
    <w:rsid w:val="00580319"/>
    <w:rsid w:val="00581648"/>
    <w:rsid w:val="00581A74"/>
    <w:rsid w:val="00581B05"/>
    <w:rsid w:val="00582464"/>
    <w:rsid w:val="00583B23"/>
    <w:rsid w:val="00584245"/>
    <w:rsid w:val="00585104"/>
    <w:rsid w:val="00585A65"/>
    <w:rsid w:val="00585AF3"/>
    <w:rsid w:val="00586037"/>
    <w:rsid w:val="00586982"/>
    <w:rsid w:val="00590213"/>
    <w:rsid w:val="005902CD"/>
    <w:rsid w:val="0059059E"/>
    <w:rsid w:val="0059233B"/>
    <w:rsid w:val="005932D6"/>
    <w:rsid w:val="00593BFD"/>
    <w:rsid w:val="00593D83"/>
    <w:rsid w:val="0059401A"/>
    <w:rsid w:val="00594288"/>
    <w:rsid w:val="005952DD"/>
    <w:rsid w:val="005956F4"/>
    <w:rsid w:val="00595980"/>
    <w:rsid w:val="0059602A"/>
    <w:rsid w:val="0059666A"/>
    <w:rsid w:val="005A0E61"/>
    <w:rsid w:val="005A129F"/>
    <w:rsid w:val="005A3C16"/>
    <w:rsid w:val="005A4032"/>
    <w:rsid w:val="005A48E8"/>
    <w:rsid w:val="005A5597"/>
    <w:rsid w:val="005A5D8C"/>
    <w:rsid w:val="005A6C98"/>
    <w:rsid w:val="005A6DB4"/>
    <w:rsid w:val="005A71BB"/>
    <w:rsid w:val="005A73E4"/>
    <w:rsid w:val="005A75F9"/>
    <w:rsid w:val="005A7DBC"/>
    <w:rsid w:val="005B0FD4"/>
    <w:rsid w:val="005B2460"/>
    <w:rsid w:val="005B3399"/>
    <w:rsid w:val="005B347F"/>
    <w:rsid w:val="005B6BC8"/>
    <w:rsid w:val="005B73DD"/>
    <w:rsid w:val="005C056E"/>
    <w:rsid w:val="005C0724"/>
    <w:rsid w:val="005C0DC2"/>
    <w:rsid w:val="005C1187"/>
    <w:rsid w:val="005C18BE"/>
    <w:rsid w:val="005C1AB5"/>
    <w:rsid w:val="005C4AB0"/>
    <w:rsid w:val="005C7929"/>
    <w:rsid w:val="005D0C55"/>
    <w:rsid w:val="005D2BC8"/>
    <w:rsid w:val="005D3160"/>
    <w:rsid w:val="005D323F"/>
    <w:rsid w:val="005D403F"/>
    <w:rsid w:val="005D422C"/>
    <w:rsid w:val="005D4403"/>
    <w:rsid w:val="005D5815"/>
    <w:rsid w:val="005D6542"/>
    <w:rsid w:val="005D659A"/>
    <w:rsid w:val="005D6D3D"/>
    <w:rsid w:val="005E1212"/>
    <w:rsid w:val="005E5060"/>
    <w:rsid w:val="005E5165"/>
    <w:rsid w:val="005E56FB"/>
    <w:rsid w:val="005E62E1"/>
    <w:rsid w:val="005E6CDB"/>
    <w:rsid w:val="005E730A"/>
    <w:rsid w:val="005E7481"/>
    <w:rsid w:val="005E74D1"/>
    <w:rsid w:val="005F08D2"/>
    <w:rsid w:val="005F14B6"/>
    <w:rsid w:val="005F3CBB"/>
    <w:rsid w:val="005F5281"/>
    <w:rsid w:val="005F7170"/>
    <w:rsid w:val="005F7F65"/>
    <w:rsid w:val="006002BB"/>
    <w:rsid w:val="0060067F"/>
    <w:rsid w:val="00603629"/>
    <w:rsid w:val="0060582F"/>
    <w:rsid w:val="00605B84"/>
    <w:rsid w:val="00606008"/>
    <w:rsid w:val="00607B2E"/>
    <w:rsid w:val="00607C4B"/>
    <w:rsid w:val="0061126E"/>
    <w:rsid w:val="006132BA"/>
    <w:rsid w:val="00613973"/>
    <w:rsid w:val="00614D60"/>
    <w:rsid w:val="00615FA4"/>
    <w:rsid w:val="00620D4A"/>
    <w:rsid w:val="00621345"/>
    <w:rsid w:val="00621796"/>
    <w:rsid w:val="00621EF9"/>
    <w:rsid w:val="00622585"/>
    <w:rsid w:val="006236EE"/>
    <w:rsid w:val="00625584"/>
    <w:rsid w:val="006267CE"/>
    <w:rsid w:val="00626FC3"/>
    <w:rsid w:val="006270A2"/>
    <w:rsid w:val="0062796D"/>
    <w:rsid w:val="006306EF"/>
    <w:rsid w:val="00630FA9"/>
    <w:rsid w:val="006310D5"/>
    <w:rsid w:val="00631BB6"/>
    <w:rsid w:val="0063275B"/>
    <w:rsid w:val="00632B08"/>
    <w:rsid w:val="00633502"/>
    <w:rsid w:val="0063383B"/>
    <w:rsid w:val="00633F27"/>
    <w:rsid w:val="006343A2"/>
    <w:rsid w:val="006346C0"/>
    <w:rsid w:val="00635D32"/>
    <w:rsid w:val="00635D34"/>
    <w:rsid w:val="00636319"/>
    <w:rsid w:val="006366AA"/>
    <w:rsid w:val="006366BB"/>
    <w:rsid w:val="00637147"/>
    <w:rsid w:val="0063758B"/>
    <w:rsid w:val="00643720"/>
    <w:rsid w:val="006456AF"/>
    <w:rsid w:val="0064588A"/>
    <w:rsid w:val="00646CE6"/>
    <w:rsid w:val="00647454"/>
    <w:rsid w:val="00647497"/>
    <w:rsid w:val="0064779C"/>
    <w:rsid w:val="0064789D"/>
    <w:rsid w:val="00647DA7"/>
    <w:rsid w:val="00650D5D"/>
    <w:rsid w:val="00651486"/>
    <w:rsid w:val="00651ED4"/>
    <w:rsid w:val="00652FAD"/>
    <w:rsid w:val="006533E0"/>
    <w:rsid w:val="006538A0"/>
    <w:rsid w:val="00654AB3"/>
    <w:rsid w:val="00655357"/>
    <w:rsid w:val="0065593C"/>
    <w:rsid w:val="006565F2"/>
    <w:rsid w:val="00656AB5"/>
    <w:rsid w:val="00657A6E"/>
    <w:rsid w:val="00657D4E"/>
    <w:rsid w:val="006608DB"/>
    <w:rsid w:val="006645D8"/>
    <w:rsid w:val="006647E4"/>
    <w:rsid w:val="0066498E"/>
    <w:rsid w:val="00664FE0"/>
    <w:rsid w:val="00665C27"/>
    <w:rsid w:val="00666448"/>
    <w:rsid w:val="006671EE"/>
    <w:rsid w:val="00670588"/>
    <w:rsid w:val="00670755"/>
    <w:rsid w:val="00671823"/>
    <w:rsid w:val="00672355"/>
    <w:rsid w:val="00672861"/>
    <w:rsid w:val="00673725"/>
    <w:rsid w:val="006742BF"/>
    <w:rsid w:val="00674339"/>
    <w:rsid w:val="00674EEF"/>
    <w:rsid w:val="00675B6A"/>
    <w:rsid w:val="0067609D"/>
    <w:rsid w:val="0067641F"/>
    <w:rsid w:val="00680733"/>
    <w:rsid w:val="00681379"/>
    <w:rsid w:val="006823B5"/>
    <w:rsid w:val="006844FF"/>
    <w:rsid w:val="0068493E"/>
    <w:rsid w:val="00685397"/>
    <w:rsid w:val="00687863"/>
    <w:rsid w:val="006908E1"/>
    <w:rsid w:val="0069186A"/>
    <w:rsid w:val="00691DBE"/>
    <w:rsid w:val="00692543"/>
    <w:rsid w:val="00692737"/>
    <w:rsid w:val="00692BD8"/>
    <w:rsid w:val="00692E62"/>
    <w:rsid w:val="00693A08"/>
    <w:rsid w:val="0069554E"/>
    <w:rsid w:val="006955CB"/>
    <w:rsid w:val="00695D0C"/>
    <w:rsid w:val="00696BFA"/>
    <w:rsid w:val="006A192D"/>
    <w:rsid w:val="006A2BFE"/>
    <w:rsid w:val="006A3240"/>
    <w:rsid w:val="006A3497"/>
    <w:rsid w:val="006A35BB"/>
    <w:rsid w:val="006A3F36"/>
    <w:rsid w:val="006A582A"/>
    <w:rsid w:val="006A60E2"/>
    <w:rsid w:val="006A652E"/>
    <w:rsid w:val="006A6B7D"/>
    <w:rsid w:val="006A78A6"/>
    <w:rsid w:val="006A79AB"/>
    <w:rsid w:val="006B06A3"/>
    <w:rsid w:val="006B0D81"/>
    <w:rsid w:val="006B19E7"/>
    <w:rsid w:val="006B3964"/>
    <w:rsid w:val="006B477D"/>
    <w:rsid w:val="006B4D83"/>
    <w:rsid w:val="006B564D"/>
    <w:rsid w:val="006B6272"/>
    <w:rsid w:val="006B6306"/>
    <w:rsid w:val="006B69B6"/>
    <w:rsid w:val="006B6D6A"/>
    <w:rsid w:val="006C01BE"/>
    <w:rsid w:val="006C0871"/>
    <w:rsid w:val="006C27CB"/>
    <w:rsid w:val="006C28D3"/>
    <w:rsid w:val="006C3DEC"/>
    <w:rsid w:val="006C4411"/>
    <w:rsid w:val="006C6E47"/>
    <w:rsid w:val="006C797C"/>
    <w:rsid w:val="006C7AE0"/>
    <w:rsid w:val="006D0B68"/>
    <w:rsid w:val="006D1805"/>
    <w:rsid w:val="006D2790"/>
    <w:rsid w:val="006D4A0C"/>
    <w:rsid w:val="006D4C87"/>
    <w:rsid w:val="006D55F8"/>
    <w:rsid w:val="006D59C3"/>
    <w:rsid w:val="006D5FDF"/>
    <w:rsid w:val="006D62B6"/>
    <w:rsid w:val="006D7010"/>
    <w:rsid w:val="006D7901"/>
    <w:rsid w:val="006E04E3"/>
    <w:rsid w:val="006E16D6"/>
    <w:rsid w:val="006E192A"/>
    <w:rsid w:val="006E1FC9"/>
    <w:rsid w:val="006E35B1"/>
    <w:rsid w:val="006E4A46"/>
    <w:rsid w:val="006E4FDB"/>
    <w:rsid w:val="006E51F7"/>
    <w:rsid w:val="006E68BF"/>
    <w:rsid w:val="006F0A9E"/>
    <w:rsid w:val="006F0AF8"/>
    <w:rsid w:val="006F2F47"/>
    <w:rsid w:val="006F316F"/>
    <w:rsid w:val="006F44A9"/>
    <w:rsid w:val="006F5D2E"/>
    <w:rsid w:val="006F5D9F"/>
    <w:rsid w:val="006F7E83"/>
    <w:rsid w:val="006F7E87"/>
    <w:rsid w:val="007004BA"/>
    <w:rsid w:val="007010BA"/>
    <w:rsid w:val="00701661"/>
    <w:rsid w:val="00704DDC"/>
    <w:rsid w:val="00705869"/>
    <w:rsid w:val="00705D71"/>
    <w:rsid w:val="00707089"/>
    <w:rsid w:val="0070793B"/>
    <w:rsid w:val="007079A2"/>
    <w:rsid w:val="00707FFE"/>
    <w:rsid w:val="0071121C"/>
    <w:rsid w:val="007123B1"/>
    <w:rsid w:val="00712804"/>
    <w:rsid w:val="00714B0F"/>
    <w:rsid w:val="007167BA"/>
    <w:rsid w:val="00717E72"/>
    <w:rsid w:val="0072019C"/>
    <w:rsid w:val="00720CF6"/>
    <w:rsid w:val="007215F7"/>
    <w:rsid w:val="00721916"/>
    <w:rsid w:val="00721E7D"/>
    <w:rsid w:val="00722BA8"/>
    <w:rsid w:val="00723521"/>
    <w:rsid w:val="0072384A"/>
    <w:rsid w:val="00723BEA"/>
    <w:rsid w:val="007240B4"/>
    <w:rsid w:val="0072498C"/>
    <w:rsid w:val="0072650D"/>
    <w:rsid w:val="0073022D"/>
    <w:rsid w:val="00731E43"/>
    <w:rsid w:val="00732CFF"/>
    <w:rsid w:val="00732D70"/>
    <w:rsid w:val="00733041"/>
    <w:rsid w:val="00733C72"/>
    <w:rsid w:val="00733E73"/>
    <w:rsid w:val="0073481E"/>
    <w:rsid w:val="0073492B"/>
    <w:rsid w:val="00736719"/>
    <w:rsid w:val="00737B3B"/>
    <w:rsid w:val="0074152C"/>
    <w:rsid w:val="007421F6"/>
    <w:rsid w:val="00742334"/>
    <w:rsid w:val="00742375"/>
    <w:rsid w:val="00742A2F"/>
    <w:rsid w:val="00742BAD"/>
    <w:rsid w:val="007435A3"/>
    <w:rsid w:val="00743C63"/>
    <w:rsid w:val="00744D59"/>
    <w:rsid w:val="00745072"/>
    <w:rsid w:val="00745D9E"/>
    <w:rsid w:val="0074713E"/>
    <w:rsid w:val="00747AF6"/>
    <w:rsid w:val="00751D24"/>
    <w:rsid w:val="00751E67"/>
    <w:rsid w:val="007520DB"/>
    <w:rsid w:val="00754814"/>
    <w:rsid w:val="00754962"/>
    <w:rsid w:val="00754AAC"/>
    <w:rsid w:val="00757BCE"/>
    <w:rsid w:val="00757D79"/>
    <w:rsid w:val="007601F3"/>
    <w:rsid w:val="00760B33"/>
    <w:rsid w:val="00761FA9"/>
    <w:rsid w:val="007630D3"/>
    <w:rsid w:val="007643DF"/>
    <w:rsid w:val="00764751"/>
    <w:rsid w:val="007656FA"/>
    <w:rsid w:val="00765B5E"/>
    <w:rsid w:val="00766FA4"/>
    <w:rsid w:val="0076771E"/>
    <w:rsid w:val="00767A6E"/>
    <w:rsid w:val="00767B83"/>
    <w:rsid w:val="00770170"/>
    <w:rsid w:val="0077287A"/>
    <w:rsid w:val="0077288A"/>
    <w:rsid w:val="00774364"/>
    <w:rsid w:val="00775AD7"/>
    <w:rsid w:val="00775EF6"/>
    <w:rsid w:val="00776B59"/>
    <w:rsid w:val="00777000"/>
    <w:rsid w:val="007775F7"/>
    <w:rsid w:val="0077798A"/>
    <w:rsid w:val="00777BF8"/>
    <w:rsid w:val="00780B3B"/>
    <w:rsid w:val="0078112D"/>
    <w:rsid w:val="00781B28"/>
    <w:rsid w:val="007830A5"/>
    <w:rsid w:val="00783299"/>
    <w:rsid w:val="007837C4"/>
    <w:rsid w:val="00783C7F"/>
    <w:rsid w:val="007849CB"/>
    <w:rsid w:val="007851D4"/>
    <w:rsid w:val="0078546F"/>
    <w:rsid w:val="007858C4"/>
    <w:rsid w:val="0078614A"/>
    <w:rsid w:val="00787242"/>
    <w:rsid w:val="00787BA6"/>
    <w:rsid w:val="00787F54"/>
    <w:rsid w:val="00791AFB"/>
    <w:rsid w:val="00792162"/>
    <w:rsid w:val="007929FD"/>
    <w:rsid w:val="00792BA0"/>
    <w:rsid w:val="007934A3"/>
    <w:rsid w:val="00795C97"/>
    <w:rsid w:val="0079637C"/>
    <w:rsid w:val="00796A12"/>
    <w:rsid w:val="00797F90"/>
    <w:rsid w:val="007A01AE"/>
    <w:rsid w:val="007A0C76"/>
    <w:rsid w:val="007A1C32"/>
    <w:rsid w:val="007A1CDF"/>
    <w:rsid w:val="007A21DE"/>
    <w:rsid w:val="007A2B4A"/>
    <w:rsid w:val="007A2C8B"/>
    <w:rsid w:val="007A34AE"/>
    <w:rsid w:val="007A3F7F"/>
    <w:rsid w:val="007A447D"/>
    <w:rsid w:val="007A4F90"/>
    <w:rsid w:val="007A53A9"/>
    <w:rsid w:val="007A54EB"/>
    <w:rsid w:val="007A63B6"/>
    <w:rsid w:val="007A66D4"/>
    <w:rsid w:val="007A71E6"/>
    <w:rsid w:val="007A7BC0"/>
    <w:rsid w:val="007B1925"/>
    <w:rsid w:val="007B2495"/>
    <w:rsid w:val="007B2CE3"/>
    <w:rsid w:val="007B3161"/>
    <w:rsid w:val="007B3FF6"/>
    <w:rsid w:val="007B419E"/>
    <w:rsid w:val="007B4267"/>
    <w:rsid w:val="007B4516"/>
    <w:rsid w:val="007B4806"/>
    <w:rsid w:val="007B4EFF"/>
    <w:rsid w:val="007B5BEE"/>
    <w:rsid w:val="007B5EFF"/>
    <w:rsid w:val="007B5F39"/>
    <w:rsid w:val="007B5FFE"/>
    <w:rsid w:val="007B72BF"/>
    <w:rsid w:val="007B7784"/>
    <w:rsid w:val="007C0505"/>
    <w:rsid w:val="007C1568"/>
    <w:rsid w:val="007C1CF6"/>
    <w:rsid w:val="007C2F0B"/>
    <w:rsid w:val="007C3333"/>
    <w:rsid w:val="007C41A4"/>
    <w:rsid w:val="007C7168"/>
    <w:rsid w:val="007C720A"/>
    <w:rsid w:val="007C7D0D"/>
    <w:rsid w:val="007D07A0"/>
    <w:rsid w:val="007D2575"/>
    <w:rsid w:val="007D2B86"/>
    <w:rsid w:val="007D32CC"/>
    <w:rsid w:val="007D358F"/>
    <w:rsid w:val="007D36D3"/>
    <w:rsid w:val="007D3B7C"/>
    <w:rsid w:val="007D446A"/>
    <w:rsid w:val="007D493D"/>
    <w:rsid w:val="007D7318"/>
    <w:rsid w:val="007E0303"/>
    <w:rsid w:val="007E163B"/>
    <w:rsid w:val="007E257E"/>
    <w:rsid w:val="007E34E7"/>
    <w:rsid w:val="007E3DD2"/>
    <w:rsid w:val="007E4D55"/>
    <w:rsid w:val="007E4F06"/>
    <w:rsid w:val="007E5B2A"/>
    <w:rsid w:val="007E70C0"/>
    <w:rsid w:val="007E775F"/>
    <w:rsid w:val="007F0C10"/>
    <w:rsid w:val="007F0E6B"/>
    <w:rsid w:val="007F1BC9"/>
    <w:rsid w:val="007F209D"/>
    <w:rsid w:val="007F2CAF"/>
    <w:rsid w:val="007F3911"/>
    <w:rsid w:val="007F6F30"/>
    <w:rsid w:val="007F78EE"/>
    <w:rsid w:val="008004AD"/>
    <w:rsid w:val="0080068D"/>
    <w:rsid w:val="00800A00"/>
    <w:rsid w:val="0080101F"/>
    <w:rsid w:val="008018F3"/>
    <w:rsid w:val="008032DF"/>
    <w:rsid w:val="00803AAB"/>
    <w:rsid w:val="00803C60"/>
    <w:rsid w:val="00804291"/>
    <w:rsid w:val="0080455C"/>
    <w:rsid w:val="008048CE"/>
    <w:rsid w:val="00804ACD"/>
    <w:rsid w:val="008059D9"/>
    <w:rsid w:val="00805C85"/>
    <w:rsid w:val="00806573"/>
    <w:rsid w:val="00806AB1"/>
    <w:rsid w:val="00811DF3"/>
    <w:rsid w:val="0081269A"/>
    <w:rsid w:val="00813237"/>
    <w:rsid w:val="00813FD7"/>
    <w:rsid w:val="0081632A"/>
    <w:rsid w:val="008164FA"/>
    <w:rsid w:val="00816F8D"/>
    <w:rsid w:val="0081768E"/>
    <w:rsid w:val="00817B4A"/>
    <w:rsid w:val="008209B8"/>
    <w:rsid w:val="00820BC9"/>
    <w:rsid w:val="00820CE0"/>
    <w:rsid w:val="00821497"/>
    <w:rsid w:val="008216C7"/>
    <w:rsid w:val="00822168"/>
    <w:rsid w:val="00822A0D"/>
    <w:rsid w:val="00823B75"/>
    <w:rsid w:val="00823C54"/>
    <w:rsid w:val="00824A96"/>
    <w:rsid w:val="008251F1"/>
    <w:rsid w:val="00830014"/>
    <w:rsid w:val="008302AB"/>
    <w:rsid w:val="00830D05"/>
    <w:rsid w:val="0083132A"/>
    <w:rsid w:val="00833A0D"/>
    <w:rsid w:val="00835F69"/>
    <w:rsid w:val="00835FA4"/>
    <w:rsid w:val="00836D2B"/>
    <w:rsid w:val="008370A2"/>
    <w:rsid w:val="008427D9"/>
    <w:rsid w:val="00842B3A"/>
    <w:rsid w:val="008433B5"/>
    <w:rsid w:val="008457B9"/>
    <w:rsid w:val="0084591F"/>
    <w:rsid w:val="00845939"/>
    <w:rsid w:val="00846FEB"/>
    <w:rsid w:val="0084724C"/>
    <w:rsid w:val="0085054D"/>
    <w:rsid w:val="00852B56"/>
    <w:rsid w:val="0085307D"/>
    <w:rsid w:val="0085321A"/>
    <w:rsid w:val="00853413"/>
    <w:rsid w:val="008536FF"/>
    <w:rsid w:val="0085375C"/>
    <w:rsid w:val="0085379C"/>
    <w:rsid w:val="0085497B"/>
    <w:rsid w:val="00855C85"/>
    <w:rsid w:val="00855FBA"/>
    <w:rsid w:val="0085605A"/>
    <w:rsid w:val="00856D4A"/>
    <w:rsid w:val="0085754F"/>
    <w:rsid w:val="008603B4"/>
    <w:rsid w:val="008609E0"/>
    <w:rsid w:val="008610D3"/>
    <w:rsid w:val="00863A22"/>
    <w:rsid w:val="00863DC7"/>
    <w:rsid w:val="00864F87"/>
    <w:rsid w:val="008652C9"/>
    <w:rsid w:val="00866346"/>
    <w:rsid w:val="0086658E"/>
    <w:rsid w:val="00866A29"/>
    <w:rsid w:val="008672A0"/>
    <w:rsid w:val="008678EE"/>
    <w:rsid w:val="00867944"/>
    <w:rsid w:val="00867C1F"/>
    <w:rsid w:val="00871762"/>
    <w:rsid w:val="00872A3E"/>
    <w:rsid w:val="00873230"/>
    <w:rsid w:val="00873347"/>
    <w:rsid w:val="008742FF"/>
    <w:rsid w:val="00874327"/>
    <w:rsid w:val="00874648"/>
    <w:rsid w:val="0088081F"/>
    <w:rsid w:val="00880EEF"/>
    <w:rsid w:val="00882009"/>
    <w:rsid w:val="00882923"/>
    <w:rsid w:val="00883BEE"/>
    <w:rsid w:val="00885192"/>
    <w:rsid w:val="008856A6"/>
    <w:rsid w:val="008908FA"/>
    <w:rsid w:val="00892A63"/>
    <w:rsid w:val="00892B27"/>
    <w:rsid w:val="00892C09"/>
    <w:rsid w:val="0089326E"/>
    <w:rsid w:val="008934CD"/>
    <w:rsid w:val="00894A95"/>
    <w:rsid w:val="00895D95"/>
    <w:rsid w:val="00896D5F"/>
    <w:rsid w:val="00896F2D"/>
    <w:rsid w:val="00897898"/>
    <w:rsid w:val="008A04CE"/>
    <w:rsid w:val="008A14CF"/>
    <w:rsid w:val="008A214B"/>
    <w:rsid w:val="008A2870"/>
    <w:rsid w:val="008A3B59"/>
    <w:rsid w:val="008A4594"/>
    <w:rsid w:val="008A527C"/>
    <w:rsid w:val="008A5C4C"/>
    <w:rsid w:val="008A62EB"/>
    <w:rsid w:val="008B098F"/>
    <w:rsid w:val="008B0AB4"/>
    <w:rsid w:val="008B0FA5"/>
    <w:rsid w:val="008B1DC8"/>
    <w:rsid w:val="008B1E2E"/>
    <w:rsid w:val="008B1E8E"/>
    <w:rsid w:val="008B22D7"/>
    <w:rsid w:val="008B2416"/>
    <w:rsid w:val="008B3B94"/>
    <w:rsid w:val="008B510A"/>
    <w:rsid w:val="008B57E0"/>
    <w:rsid w:val="008B5F59"/>
    <w:rsid w:val="008B655D"/>
    <w:rsid w:val="008B684E"/>
    <w:rsid w:val="008B7915"/>
    <w:rsid w:val="008C0A70"/>
    <w:rsid w:val="008C0DA4"/>
    <w:rsid w:val="008C17EC"/>
    <w:rsid w:val="008C23AF"/>
    <w:rsid w:val="008C2A76"/>
    <w:rsid w:val="008C2D30"/>
    <w:rsid w:val="008C2ECC"/>
    <w:rsid w:val="008C35FE"/>
    <w:rsid w:val="008C6D47"/>
    <w:rsid w:val="008C70E0"/>
    <w:rsid w:val="008C70E2"/>
    <w:rsid w:val="008D1C71"/>
    <w:rsid w:val="008D3ABF"/>
    <w:rsid w:val="008D4DB1"/>
    <w:rsid w:val="008D4F08"/>
    <w:rsid w:val="008D5517"/>
    <w:rsid w:val="008E077D"/>
    <w:rsid w:val="008E29F0"/>
    <w:rsid w:val="008E42B5"/>
    <w:rsid w:val="008E4F9B"/>
    <w:rsid w:val="008F139D"/>
    <w:rsid w:val="008F16EA"/>
    <w:rsid w:val="008F1BBA"/>
    <w:rsid w:val="008F2257"/>
    <w:rsid w:val="008F322E"/>
    <w:rsid w:val="008F42D5"/>
    <w:rsid w:val="008F4A3A"/>
    <w:rsid w:val="008F4D08"/>
    <w:rsid w:val="008F69F5"/>
    <w:rsid w:val="008F6B48"/>
    <w:rsid w:val="008F7927"/>
    <w:rsid w:val="008F7A44"/>
    <w:rsid w:val="008F7E47"/>
    <w:rsid w:val="00900AC7"/>
    <w:rsid w:val="009012E5"/>
    <w:rsid w:val="009019C0"/>
    <w:rsid w:val="00901D9D"/>
    <w:rsid w:val="00903758"/>
    <w:rsid w:val="009048D7"/>
    <w:rsid w:val="00904C4F"/>
    <w:rsid w:val="00904F1B"/>
    <w:rsid w:val="00906E2A"/>
    <w:rsid w:val="00906E83"/>
    <w:rsid w:val="00907A4D"/>
    <w:rsid w:val="00907F4D"/>
    <w:rsid w:val="009125FD"/>
    <w:rsid w:val="009126DF"/>
    <w:rsid w:val="00912B05"/>
    <w:rsid w:val="00912C18"/>
    <w:rsid w:val="0091403A"/>
    <w:rsid w:val="0091488A"/>
    <w:rsid w:val="00914D86"/>
    <w:rsid w:val="00915075"/>
    <w:rsid w:val="00920899"/>
    <w:rsid w:val="009228F4"/>
    <w:rsid w:val="0092324E"/>
    <w:rsid w:val="00923847"/>
    <w:rsid w:val="009254D1"/>
    <w:rsid w:val="00925C4F"/>
    <w:rsid w:val="00926AC8"/>
    <w:rsid w:val="00927D0A"/>
    <w:rsid w:val="00927EAB"/>
    <w:rsid w:val="00930196"/>
    <w:rsid w:val="009302D6"/>
    <w:rsid w:val="00931192"/>
    <w:rsid w:val="009312C9"/>
    <w:rsid w:val="0093283B"/>
    <w:rsid w:val="00932DE6"/>
    <w:rsid w:val="00932FAD"/>
    <w:rsid w:val="00933156"/>
    <w:rsid w:val="00936C54"/>
    <w:rsid w:val="0093746A"/>
    <w:rsid w:val="0094131B"/>
    <w:rsid w:val="00941B24"/>
    <w:rsid w:val="00941EB7"/>
    <w:rsid w:val="00942BFD"/>
    <w:rsid w:val="0094352E"/>
    <w:rsid w:val="0094516A"/>
    <w:rsid w:val="00946F3F"/>
    <w:rsid w:val="00947731"/>
    <w:rsid w:val="00952B07"/>
    <w:rsid w:val="00953581"/>
    <w:rsid w:val="009540C7"/>
    <w:rsid w:val="00955069"/>
    <w:rsid w:val="00955CA2"/>
    <w:rsid w:val="00956213"/>
    <w:rsid w:val="009568A1"/>
    <w:rsid w:val="00957328"/>
    <w:rsid w:val="009574F7"/>
    <w:rsid w:val="0096029C"/>
    <w:rsid w:val="0096092B"/>
    <w:rsid w:val="00960D8D"/>
    <w:rsid w:val="00961661"/>
    <w:rsid w:val="00962E52"/>
    <w:rsid w:val="00964E9F"/>
    <w:rsid w:val="009656FE"/>
    <w:rsid w:val="00965B73"/>
    <w:rsid w:val="0096714F"/>
    <w:rsid w:val="00967702"/>
    <w:rsid w:val="00970E13"/>
    <w:rsid w:val="00972215"/>
    <w:rsid w:val="0097282B"/>
    <w:rsid w:val="009750FB"/>
    <w:rsid w:val="009758B0"/>
    <w:rsid w:val="00976665"/>
    <w:rsid w:val="00976693"/>
    <w:rsid w:val="00976BEB"/>
    <w:rsid w:val="00981502"/>
    <w:rsid w:val="009838A0"/>
    <w:rsid w:val="00986329"/>
    <w:rsid w:val="009869BC"/>
    <w:rsid w:val="0098706D"/>
    <w:rsid w:val="00990651"/>
    <w:rsid w:val="00990BA9"/>
    <w:rsid w:val="0099437C"/>
    <w:rsid w:val="0099437D"/>
    <w:rsid w:val="00996165"/>
    <w:rsid w:val="009970E0"/>
    <w:rsid w:val="009973B7"/>
    <w:rsid w:val="0099794C"/>
    <w:rsid w:val="00997EA6"/>
    <w:rsid w:val="009A2E0F"/>
    <w:rsid w:val="009A36DE"/>
    <w:rsid w:val="009A4E73"/>
    <w:rsid w:val="009A4F1E"/>
    <w:rsid w:val="009A553A"/>
    <w:rsid w:val="009A68D8"/>
    <w:rsid w:val="009A68E8"/>
    <w:rsid w:val="009A779A"/>
    <w:rsid w:val="009A7E75"/>
    <w:rsid w:val="009B0B7A"/>
    <w:rsid w:val="009B10B4"/>
    <w:rsid w:val="009B2011"/>
    <w:rsid w:val="009B36EC"/>
    <w:rsid w:val="009B39BB"/>
    <w:rsid w:val="009B5201"/>
    <w:rsid w:val="009B59DB"/>
    <w:rsid w:val="009B5C7F"/>
    <w:rsid w:val="009B6064"/>
    <w:rsid w:val="009B6EE9"/>
    <w:rsid w:val="009C0E27"/>
    <w:rsid w:val="009C1D81"/>
    <w:rsid w:val="009C32C5"/>
    <w:rsid w:val="009C4017"/>
    <w:rsid w:val="009C4369"/>
    <w:rsid w:val="009C5A8E"/>
    <w:rsid w:val="009D3B4D"/>
    <w:rsid w:val="009D56F5"/>
    <w:rsid w:val="009D5C8A"/>
    <w:rsid w:val="009D6796"/>
    <w:rsid w:val="009E0048"/>
    <w:rsid w:val="009E03E0"/>
    <w:rsid w:val="009E048A"/>
    <w:rsid w:val="009E0C52"/>
    <w:rsid w:val="009E2339"/>
    <w:rsid w:val="009E332B"/>
    <w:rsid w:val="009E3BB8"/>
    <w:rsid w:val="009E5618"/>
    <w:rsid w:val="009E61AE"/>
    <w:rsid w:val="009E66F2"/>
    <w:rsid w:val="009E6A2B"/>
    <w:rsid w:val="009E7B94"/>
    <w:rsid w:val="009E7BB3"/>
    <w:rsid w:val="009E7CB3"/>
    <w:rsid w:val="009F0034"/>
    <w:rsid w:val="009F2138"/>
    <w:rsid w:val="009F4985"/>
    <w:rsid w:val="009F4BC9"/>
    <w:rsid w:val="009F5178"/>
    <w:rsid w:val="009F5E76"/>
    <w:rsid w:val="009F60BC"/>
    <w:rsid w:val="009F699B"/>
    <w:rsid w:val="009F75C6"/>
    <w:rsid w:val="00A014A7"/>
    <w:rsid w:val="00A024D3"/>
    <w:rsid w:val="00A0253E"/>
    <w:rsid w:val="00A03E61"/>
    <w:rsid w:val="00A04381"/>
    <w:rsid w:val="00A04B0D"/>
    <w:rsid w:val="00A05BD2"/>
    <w:rsid w:val="00A10AFE"/>
    <w:rsid w:val="00A11629"/>
    <w:rsid w:val="00A11E9C"/>
    <w:rsid w:val="00A128F9"/>
    <w:rsid w:val="00A12C29"/>
    <w:rsid w:val="00A12D0D"/>
    <w:rsid w:val="00A12E81"/>
    <w:rsid w:val="00A139C6"/>
    <w:rsid w:val="00A13B1A"/>
    <w:rsid w:val="00A13B3F"/>
    <w:rsid w:val="00A13B79"/>
    <w:rsid w:val="00A14302"/>
    <w:rsid w:val="00A1456B"/>
    <w:rsid w:val="00A14F4F"/>
    <w:rsid w:val="00A151C3"/>
    <w:rsid w:val="00A16B84"/>
    <w:rsid w:val="00A17C20"/>
    <w:rsid w:val="00A213CE"/>
    <w:rsid w:val="00A21942"/>
    <w:rsid w:val="00A22461"/>
    <w:rsid w:val="00A226AD"/>
    <w:rsid w:val="00A227EE"/>
    <w:rsid w:val="00A245A6"/>
    <w:rsid w:val="00A249F5"/>
    <w:rsid w:val="00A258B4"/>
    <w:rsid w:val="00A25FA4"/>
    <w:rsid w:val="00A25FDA"/>
    <w:rsid w:val="00A26966"/>
    <w:rsid w:val="00A26DD7"/>
    <w:rsid w:val="00A3072E"/>
    <w:rsid w:val="00A313C4"/>
    <w:rsid w:val="00A3211D"/>
    <w:rsid w:val="00A342FB"/>
    <w:rsid w:val="00A346F6"/>
    <w:rsid w:val="00A34ABE"/>
    <w:rsid w:val="00A36407"/>
    <w:rsid w:val="00A36758"/>
    <w:rsid w:val="00A36BDB"/>
    <w:rsid w:val="00A36C97"/>
    <w:rsid w:val="00A37434"/>
    <w:rsid w:val="00A37AF6"/>
    <w:rsid w:val="00A41BB6"/>
    <w:rsid w:val="00A41ECE"/>
    <w:rsid w:val="00A42029"/>
    <w:rsid w:val="00A42D97"/>
    <w:rsid w:val="00A43DF7"/>
    <w:rsid w:val="00A4464A"/>
    <w:rsid w:val="00A44B96"/>
    <w:rsid w:val="00A45320"/>
    <w:rsid w:val="00A45ED2"/>
    <w:rsid w:val="00A508E6"/>
    <w:rsid w:val="00A50C94"/>
    <w:rsid w:val="00A514D4"/>
    <w:rsid w:val="00A51610"/>
    <w:rsid w:val="00A531B1"/>
    <w:rsid w:val="00A537AB"/>
    <w:rsid w:val="00A53C17"/>
    <w:rsid w:val="00A54E70"/>
    <w:rsid w:val="00A55CC1"/>
    <w:rsid w:val="00A57A1C"/>
    <w:rsid w:val="00A57A4A"/>
    <w:rsid w:val="00A57BEA"/>
    <w:rsid w:val="00A57DC1"/>
    <w:rsid w:val="00A613DD"/>
    <w:rsid w:val="00A6190B"/>
    <w:rsid w:val="00A62283"/>
    <w:rsid w:val="00A63514"/>
    <w:rsid w:val="00A64981"/>
    <w:rsid w:val="00A64F79"/>
    <w:rsid w:val="00A664C7"/>
    <w:rsid w:val="00A6698C"/>
    <w:rsid w:val="00A66B40"/>
    <w:rsid w:val="00A67081"/>
    <w:rsid w:val="00A67F0C"/>
    <w:rsid w:val="00A72160"/>
    <w:rsid w:val="00A731C9"/>
    <w:rsid w:val="00A73960"/>
    <w:rsid w:val="00A742FE"/>
    <w:rsid w:val="00A75960"/>
    <w:rsid w:val="00A76128"/>
    <w:rsid w:val="00A76161"/>
    <w:rsid w:val="00A766F6"/>
    <w:rsid w:val="00A80986"/>
    <w:rsid w:val="00A82AAF"/>
    <w:rsid w:val="00A82F4A"/>
    <w:rsid w:val="00A843D9"/>
    <w:rsid w:val="00A84FD6"/>
    <w:rsid w:val="00A85F57"/>
    <w:rsid w:val="00A86787"/>
    <w:rsid w:val="00A86E35"/>
    <w:rsid w:val="00A901F2"/>
    <w:rsid w:val="00A9073E"/>
    <w:rsid w:val="00A916F8"/>
    <w:rsid w:val="00A92688"/>
    <w:rsid w:val="00A94205"/>
    <w:rsid w:val="00AA10D9"/>
    <w:rsid w:val="00AA13B9"/>
    <w:rsid w:val="00AA1CF0"/>
    <w:rsid w:val="00AA3472"/>
    <w:rsid w:val="00AA4C68"/>
    <w:rsid w:val="00AA588F"/>
    <w:rsid w:val="00AA61F3"/>
    <w:rsid w:val="00AA6936"/>
    <w:rsid w:val="00AA7CEF"/>
    <w:rsid w:val="00AB0DA2"/>
    <w:rsid w:val="00AB245B"/>
    <w:rsid w:val="00AB392F"/>
    <w:rsid w:val="00AB5D14"/>
    <w:rsid w:val="00AB6FB3"/>
    <w:rsid w:val="00AB7610"/>
    <w:rsid w:val="00AB7810"/>
    <w:rsid w:val="00AC011E"/>
    <w:rsid w:val="00AC073B"/>
    <w:rsid w:val="00AC0F33"/>
    <w:rsid w:val="00AC13B5"/>
    <w:rsid w:val="00AC2E65"/>
    <w:rsid w:val="00AC2EDB"/>
    <w:rsid w:val="00AC2EEB"/>
    <w:rsid w:val="00AC3C33"/>
    <w:rsid w:val="00AC46BF"/>
    <w:rsid w:val="00AC4F48"/>
    <w:rsid w:val="00AC545F"/>
    <w:rsid w:val="00AC5BE2"/>
    <w:rsid w:val="00AC64CD"/>
    <w:rsid w:val="00AC7104"/>
    <w:rsid w:val="00AC722B"/>
    <w:rsid w:val="00AD011A"/>
    <w:rsid w:val="00AD0814"/>
    <w:rsid w:val="00AD09D5"/>
    <w:rsid w:val="00AD1307"/>
    <w:rsid w:val="00AD1545"/>
    <w:rsid w:val="00AD16FD"/>
    <w:rsid w:val="00AD1D11"/>
    <w:rsid w:val="00AD210C"/>
    <w:rsid w:val="00AD28F1"/>
    <w:rsid w:val="00AD3179"/>
    <w:rsid w:val="00AD532F"/>
    <w:rsid w:val="00AD565E"/>
    <w:rsid w:val="00AD6E39"/>
    <w:rsid w:val="00AD7D56"/>
    <w:rsid w:val="00AE1E9C"/>
    <w:rsid w:val="00AE202C"/>
    <w:rsid w:val="00AE268B"/>
    <w:rsid w:val="00AE441B"/>
    <w:rsid w:val="00AE537B"/>
    <w:rsid w:val="00AE53EC"/>
    <w:rsid w:val="00AE599B"/>
    <w:rsid w:val="00AE6C3A"/>
    <w:rsid w:val="00AE6E50"/>
    <w:rsid w:val="00AE736E"/>
    <w:rsid w:val="00AE7C0A"/>
    <w:rsid w:val="00AF02F8"/>
    <w:rsid w:val="00AF0A2D"/>
    <w:rsid w:val="00AF0ABA"/>
    <w:rsid w:val="00AF2546"/>
    <w:rsid w:val="00AF56EC"/>
    <w:rsid w:val="00AF6196"/>
    <w:rsid w:val="00AF7017"/>
    <w:rsid w:val="00AF7BE3"/>
    <w:rsid w:val="00AF7E7B"/>
    <w:rsid w:val="00B005AA"/>
    <w:rsid w:val="00B02E35"/>
    <w:rsid w:val="00B02F80"/>
    <w:rsid w:val="00B03559"/>
    <w:rsid w:val="00B03EC3"/>
    <w:rsid w:val="00B04193"/>
    <w:rsid w:val="00B04588"/>
    <w:rsid w:val="00B04E9C"/>
    <w:rsid w:val="00B07464"/>
    <w:rsid w:val="00B10822"/>
    <w:rsid w:val="00B10D02"/>
    <w:rsid w:val="00B10D81"/>
    <w:rsid w:val="00B110D2"/>
    <w:rsid w:val="00B11AB6"/>
    <w:rsid w:val="00B11CF9"/>
    <w:rsid w:val="00B12297"/>
    <w:rsid w:val="00B12401"/>
    <w:rsid w:val="00B130C3"/>
    <w:rsid w:val="00B13254"/>
    <w:rsid w:val="00B13559"/>
    <w:rsid w:val="00B149AC"/>
    <w:rsid w:val="00B16015"/>
    <w:rsid w:val="00B17FD9"/>
    <w:rsid w:val="00B20812"/>
    <w:rsid w:val="00B20A57"/>
    <w:rsid w:val="00B21558"/>
    <w:rsid w:val="00B218DF"/>
    <w:rsid w:val="00B22443"/>
    <w:rsid w:val="00B2373D"/>
    <w:rsid w:val="00B239B7"/>
    <w:rsid w:val="00B23F07"/>
    <w:rsid w:val="00B24EDB"/>
    <w:rsid w:val="00B25031"/>
    <w:rsid w:val="00B2536C"/>
    <w:rsid w:val="00B2575A"/>
    <w:rsid w:val="00B27691"/>
    <w:rsid w:val="00B276B7"/>
    <w:rsid w:val="00B27DFD"/>
    <w:rsid w:val="00B302B2"/>
    <w:rsid w:val="00B3113F"/>
    <w:rsid w:val="00B311A7"/>
    <w:rsid w:val="00B31D17"/>
    <w:rsid w:val="00B35152"/>
    <w:rsid w:val="00B35419"/>
    <w:rsid w:val="00B35727"/>
    <w:rsid w:val="00B3599C"/>
    <w:rsid w:val="00B364B8"/>
    <w:rsid w:val="00B37F66"/>
    <w:rsid w:val="00B403EE"/>
    <w:rsid w:val="00B43288"/>
    <w:rsid w:val="00B43400"/>
    <w:rsid w:val="00B44A65"/>
    <w:rsid w:val="00B45556"/>
    <w:rsid w:val="00B461E1"/>
    <w:rsid w:val="00B4796B"/>
    <w:rsid w:val="00B50982"/>
    <w:rsid w:val="00B52A3B"/>
    <w:rsid w:val="00B53B2F"/>
    <w:rsid w:val="00B54D5F"/>
    <w:rsid w:val="00B55008"/>
    <w:rsid w:val="00B57267"/>
    <w:rsid w:val="00B611C9"/>
    <w:rsid w:val="00B6139C"/>
    <w:rsid w:val="00B6209B"/>
    <w:rsid w:val="00B621A3"/>
    <w:rsid w:val="00B621E5"/>
    <w:rsid w:val="00B62327"/>
    <w:rsid w:val="00B65D4C"/>
    <w:rsid w:val="00B66A48"/>
    <w:rsid w:val="00B66AC7"/>
    <w:rsid w:val="00B67080"/>
    <w:rsid w:val="00B679CE"/>
    <w:rsid w:val="00B71398"/>
    <w:rsid w:val="00B71DD4"/>
    <w:rsid w:val="00B720CE"/>
    <w:rsid w:val="00B7426B"/>
    <w:rsid w:val="00B74D64"/>
    <w:rsid w:val="00B7792A"/>
    <w:rsid w:val="00B8051C"/>
    <w:rsid w:val="00B81D57"/>
    <w:rsid w:val="00B86D7D"/>
    <w:rsid w:val="00B86EF7"/>
    <w:rsid w:val="00B87C6F"/>
    <w:rsid w:val="00B90236"/>
    <w:rsid w:val="00B9081B"/>
    <w:rsid w:val="00B90FCB"/>
    <w:rsid w:val="00B94A6B"/>
    <w:rsid w:val="00B94B0A"/>
    <w:rsid w:val="00B94BC1"/>
    <w:rsid w:val="00B95A8A"/>
    <w:rsid w:val="00B96096"/>
    <w:rsid w:val="00B96414"/>
    <w:rsid w:val="00B96A52"/>
    <w:rsid w:val="00BA0308"/>
    <w:rsid w:val="00BA121F"/>
    <w:rsid w:val="00BA182C"/>
    <w:rsid w:val="00BA2705"/>
    <w:rsid w:val="00BA27B5"/>
    <w:rsid w:val="00BA2FBA"/>
    <w:rsid w:val="00BA32A6"/>
    <w:rsid w:val="00BA3387"/>
    <w:rsid w:val="00BA47C7"/>
    <w:rsid w:val="00BB0542"/>
    <w:rsid w:val="00BB11C8"/>
    <w:rsid w:val="00BB15B3"/>
    <w:rsid w:val="00BB1B12"/>
    <w:rsid w:val="00BB1E44"/>
    <w:rsid w:val="00BB22E8"/>
    <w:rsid w:val="00BB3B61"/>
    <w:rsid w:val="00BB5608"/>
    <w:rsid w:val="00BB5B9D"/>
    <w:rsid w:val="00BB6BE5"/>
    <w:rsid w:val="00BB78FE"/>
    <w:rsid w:val="00BB7A64"/>
    <w:rsid w:val="00BC217A"/>
    <w:rsid w:val="00BC24EA"/>
    <w:rsid w:val="00BC27AE"/>
    <w:rsid w:val="00BC43F3"/>
    <w:rsid w:val="00BC4763"/>
    <w:rsid w:val="00BC4874"/>
    <w:rsid w:val="00BC4F1E"/>
    <w:rsid w:val="00BC603D"/>
    <w:rsid w:val="00BC6642"/>
    <w:rsid w:val="00BC6C81"/>
    <w:rsid w:val="00BC723D"/>
    <w:rsid w:val="00BC79CA"/>
    <w:rsid w:val="00BD068C"/>
    <w:rsid w:val="00BD0EDE"/>
    <w:rsid w:val="00BD23BF"/>
    <w:rsid w:val="00BD262D"/>
    <w:rsid w:val="00BD2D28"/>
    <w:rsid w:val="00BD4827"/>
    <w:rsid w:val="00BD4D31"/>
    <w:rsid w:val="00BD4DCD"/>
    <w:rsid w:val="00BD5A33"/>
    <w:rsid w:val="00BD650A"/>
    <w:rsid w:val="00BD6935"/>
    <w:rsid w:val="00BE048A"/>
    <w:rsid w:val="00BE1940"/>
    <w:rsid w:val="00BE2068"/>
    <w:rsid w:val="00BE6B06"/>
    <w:rsid w:val="00BE7E91"/>
    <w:rsid w:val="00BF077B"/>
    <w:rsid w:val="00BF08BC"/>
    <w:rsid w:val="00BF13AA"/>
    <w:rsid w:val="00BF1932"/>
    <w:rsid w:val="00BF3723"/>
    <w:rsid w:val="00BF4194"/>
    <w:rsid w:val="00BF4786"/>
    <w:rsid w:val="00BF6D75"/>
    <w:rsid w:val="00BF71A9"/>
    <w:rsid w:val="00BF7AB1"/>
    <w:rsid w:val="00C0145C"/>
    <w:rsid w:val="00C01740"/>
    <w:rsid w:val="00C02854"/>
    <w:rsid w:val="00C02CFA"/>
    <w:rsid w:val="00C038B1"/>
    <w:rsid w:val="00C03A9A"/>
    <w:rsid w:val="00C048D7"/>
    <w:rsid w:val="00C05E82"/>
    <w:rsid w:val="00C066BE"/>
    <w:rsid w:val="00C06F37"/>
    <w:rsid w:val="00C073E7"/>
    <w:rsid w:val="00C079B4"/>
    <w:rsid w:val="00C1031E"/>
    <w:rsid w:val="00C105A6"/>
    <w:rsid w:val="00C10EB7"/>
    <w:rsid w:val="00C1159D"/>
    <w:rsid w:val="00C11EBC"/>
    <w:rsid w:val="00C1355A"/>
    <w:rsid w:val="00C13C7C"/>
    <w:rsid w:val="00C146E9"/>
    <w:rsid w:val="00C156F2"/>
    <w:rsid w:val="00C173C7"/>
    <w:rsid w:val="00C17F4B"/>
    <w:rsid w:val="00C200ED"/>
    <w:rsid w:val="00C20641"/>
    <w:rsid w:val="00C20A5F"/>
    <w:rsid w:val="00C21A2E"/>
    <w:rsid w:val="00C220EE"/>
    <w:rsid w:val="00C22B2E"/>
    <w:rsid w:val="00C23089"/>
    <w:rsid w:val="00C23794"/>
    <w:rsid w:val="00C23F79"/>
    <w:rsid w:val="00C2485A"/>
    <w:rsid w:val="00C25C82"/>
    <w:rsid w:val="00C25F82"/>
    <w:rsid w:val="00C25FAB"/>
    <w:rsid w:val="00C278C7"/>
    <w:rsid w:val="00C2790E"/>
    <w:rsid w:val="00C27B73"/>
    <w:rsid w:val="00C27CA5"/>
    <w:rsid w:val="00C30EB5"/>
    <w:rsid w:val="00C32824"/>
    <w:rsid w:val="00C32A8F"/>
    <w:rsid w:val="00C34009"/>
    <w:rsid w:val="00C34F65"/>
    <w:rsid w:val="00C36BCE"/>
    <w:rsid w:val="00C37C23"/>
    <w:rsid w:val="00C401E1"/>
    <w:rsid w:val="00C40884"/>
    <w:rsid w:val="00C40B67"/>
    <w:rsid w:val="00C4112D"/>
    <w:rsid w:val="00C41E5F"/>
    <w:rsid w:val="00C42DE9"/>
    <w:rsid w:val="00C473E3"/>
    <w:rsid w:val="00C4778D"/>
    <w:rsid w:val="00C506F8"/>
    <w:rsid w:val="00C5286A"/>
    <w:rsid w:val="00C52C60"/>
    <w:rsid w:val="00C536B5"/>
    <w:rsid w:val="00C5467E"/>
    <w:rsid w:val="00C55251"/>
    <w:rsid w:val="00C55B75"/>
    <w:rsid w:val="00C61CCA"/>
    <w:rsid w:val="00C61D07"/>
    <w:rsid w:val="00C62803"/>
    <w:rsid w:val="00C6375F"/>
    <w:rsid w:val="00C647AD"/>
    <w:rsid w:val="00C65BC7"/>
    <w:rsid w:val="00C661A7"/>
    <w:rsid w:val="00C6626F"/>
    <w:rsid w:val="00C6774B"/>
    <w:rsid w:val="00C70903"/>
    <w:rsid w:val="00C7234E"/>
    <w:rsid w:val="00C72564"/>
    <w:rsid w:val="00C734D4"/>
    <w:rsid w:val="00C74721"/>
    <w:rsid w:val="00C76E66"/>
    <w:rsid w:val="00C77436"/>
    <w:rsid w:val="00C80277"/>
    <w:rsid w:val="00C80485"/>
    <w:rsid w:val="00C81438"/>
    <w:rsid w:val="00C81BED"/>
    <w:rsid w:val="00C81FCD"/>
    <w:rsid w:val="00C82496"/>
    <w:rsid w:val="00C84018"/>
    <w:rsid w:val="00C84D0C"/>
    <w:rsid w:val="00C8655F"/>
    <w:rsid w:val="00C87793"/>
    <w:rsid w:val="00C87EAE"/>
    <w:rsid w:val="00C90639"/>
    <w:rsid w:val="00C9090F"/>
    <w:rsid w:val="00C90D0E"/>
    <w:rsid w:val="00C91FB3"/>
    <w:rsid w:val="00C92C19"/>
    <w:rsid w:val="00C93395"/>
    <w:rsid w:val="00C93453"/>
    <w:rsid w:val="00C95BC4"/>
    <w:rsid w:val="00C96240"/>
    <w:rsid w:val="00C962B1"/>
    <w:rsid w:val="00C97325"/>
    <w:rsid w:val="00C97C64"/>
    <w:rsid w:val="00C97C79"/>
    <w:rsid w:val="00CA0DB7"/>
    <w:rsid w:val="00CA1DA3"/>
    <w:rsid w:val="00CA28F0"/>
    <w:rsid w:val="00CA2A49"/>
    <w:rsid w:val="00CA2AAF"/>
    <w:rsid w:val="00CA3001"/>
    <w:rsid w:val="00CA4F0A"/>
    <w:rsid w:val="00CA5518"/>
    <w:rsid w:val="00CA56FD"/>
    <w:rsid w:val="00CA5BCF"/>
    <w:rsid w:val="00CA5C0F"/>
    <w:rsid w:val="00CA5EE9"/>
    <w:rsid w:val="00CA6A46"/>
    <w:rsid w:val="00CA702D"/>
    <w:rsid w:val="00CB1077"/>
    <w:rsid w:val="00CB2BE9"/>
    <w:rsid w:val="00CB2C0A"/>
    <w:rsid w:val="00CB4418"/>
    <w:rsid w:val="00CB49BE"/>
    <w:rsid w:val="00CB50B2"/>
    <w:rsid w:val="00CB569F"/>
    <w:rsid w:val="00CB5B5F"/>
    <w:rsid w:val="00CB5B73"/>
    <w:rsid w:val="00CB72F5"/>
    <w:rsid w:val="00CB77FC"/>
    <w:rsid w:val="00CB7B0F"/>
    <w:rsid w:val="00CC1BA4"/>
    <w:rsid w:val="00CC2284"/>
    <w:rsid w:val="00CC3B63"/>
    <w:rsid w:val="00CC4200"/>
    <w:rsid w:val="00CC5592"/>
    <w:rsid w:val="00CC5734"/>
    <w:rsid w:val="00CC6B63"/>
    <w:rsid w:val="00CC6BF8"/>
    <w:rsid w:val="00CC6F23"/>
    <w:rsid w:val="00CD1E77"/>
    <w:rsid w:val="00CD2693"/>
    <w:rsid w:val="00CD2B2B"/>
    <w:rsid w:val="00CD3A63"/>
    <w:rsid w:val="00CD3B66"/>
    <w:rsid w:val="00CD434C"/>
    <w:rsid w:val="00CD4362"/>
    <w:rsid w:val="00CD48FB"/>
    <w:rsid w:val="00CD5AB0"/>
    <w:rsid w:val="00CD5FE7"/>
    <w:rsid w:val="00CD6057"/>
    <w:rsid w:val="00CD6A64"/>
    <w:rsid w:val="00CD7C41"/>
    <w:rsid w:val="00CE0366"/>
    <w:rsid w:val="00CE16C9"/>
    <w:rsid w:val="00CE2D72"/>
    <w:rsid w:val="00CE315C"/>
    <w:rsid w:val="00CE495E"/>
    <w:rsid w:val="00CE4D76"/>
    <w:rsid w:val="00CE5532"/>
    <w:rsid w:val="00CE5710"/>
    <w:rsid w:val="00CE58D2"/>
    <w:rsid w:val="00CE5BB4"/>
    <w:rsid w:val="00CE7828"/>
    <w:rsid w:val="00CF0E34"/>
    <w:rsid w:val="00CF15F5"/>
    <w:rsid w:val="00CF2935"/>
    <w:rsid w:val="00CF2AB3"/>
    <w:rsid w:val="00CF2B55"/>
    <w:rsid w:val="00CF2C04"/>
    <w:rsid w:val="00CF30FD"/>
    <w:rsid w:val="00CF3B11"/>
    <w:rsid w:val="00CF515B"/>
    <w:rsid w:val="00CF6EDC"/>
    <w:rsid w:val="00CF7C47"/>
    <w:rsid w:val="00D00309"/>
    <w:rsid w:val="00D0135E"/>
    <w:rsid w:val="00D01A0E"/>
    <w:rsid w:val="00D01E04"/>
    <w:rsid w:val="00D02262"/>
    <w:rsid w:val="00D02C3F"/>
    <w:rsid w:val="00D03FB9"/>
    <w:rsid w:val="00D07042"/>
    <w:rsid w:val="00D107EF"/>
    <w:rsid w:val="00D116C7"/>
    <w:rsid w:val="00D11B88"/>
    <w:rsid w:val="00D1310E"/>
    <w:rsid w:val="00D137BF"/>
    <w:rsid w:val="00D14839"/>
    <w:rsid w:val="00D1599C"/>
    <w:rsid w:val="00D16530"/>
    <w:rsid w:val="00D2043A"/>
    <w:rsid w:val="00D21068"/>
    <w:rsid w:val="00D22563"/>
    <w:rsid w:val="00D2260E"/>
    <w:rsid w:val="00D22FE2"/>
    <w:rsid w:val="00D23A45"/>
    <w:rsid w:val="00D25B60"/>
    <w:rsid w:val="00D26305"/>
    <w:rsid w:val="00D26E9E"/>
    <w:rsid w:val="00D26F36"/>
    <w:rsid w:val="00D273A0"/>
    <w:rsid w:val="00D32666"/>
    <w:rsid w:val="00D332C2"/>
    <w:rsid w:val="00D33E9D"/>
    <w:rsid w:val="00D3462B"/>
    <w:rsid w:val="00D34C81"/>
    <w:rsid w:val="00D35C70"/>
    <w:rsid w:val="00D36659"/>
    <w:rsid w:val="00D36ADD"/>
    <w:rsid w:val="00D375E4"/>
    <w:rsid w:val="00D40248"/>
    <w:rsid w:val="00D41172"/>
    <w:rsid w:val="00D423C4"/>
    <w:rsid w:val="00D42A86"/>
    <w:rsid w:val="00D42C55"/>
    <w:rsid w:val="00D44059"/>
    <w:rsid w:val="00D45E15"/>
    <w:rsid w:val="00D4620B"/>
    <w:rsid w:val="00D4661C"/>
    <w:rsid w:val="00D47004"/>
    <w:rsid w:val="00D47179"/>
    <w:rsid w:val="00D509C5"/>
    <w:rsid w:val="00D50D74"/>
    <w:rsid w:val="00D51F64"/>
    <w:rsid w:val="00D521AE"/>
    <w:rsid w:val="00D52D3D"/>
    <w:rsid w:val="00D53907"/>
    <w:rsid w:val="00D5478A"/>
    <w:rsid w:val="00D5489C"/>
    <w:rsid w:val="00D54AE5"/>
    <w:rsid w:val="00D54BAD"/>
    <w:rsid w:val="00D54EF2"/>
    <w:rsid w:val="00D56024"/>
    <w:rsid w:val="00D60E21"/>
    <w:rsid w:val="00D61327"/>
    <w:rsid w:val="00D63487"/>
    <w:rsid w:val="00D63C70"/>
    <w:rsid w:val="00D653F4"/>
    <w:rsid w:val="00D66324"/>
    <w:rsid w:val="00D66D45"/>
    <w:rsid w:val="00D67F90"/>
    <w:rsid w:val="00D703E7"/>
    <w:rsid w:val="00D70483"/>
    <w:rsid w:val="00D70D5D"/>
    <w:rsid w:val="00D727BD"/>
    <w:rsid w:val="00D737B5"/>
    <w:rsid w:val="00D739B9"/>
    <w:rsid w:val="00D769D9"/>
    <w:rsid w:val="00D80417"/>
    <w:rsid w:val="00D8137B"/>
    <w:rsid w:val="00D81582"/>
    <w:rsid w:val="00D81A20"/>
    <w:rsid w:val="00D81CE0"/>
    <w:rsid w:val="00D825DC"/>
    <w:rsid w:val="00D8739D"/>
    <w:rsid w:val="00D92768"/>
    <w:rsid w:val="00D93269"/>
    <w:rsid w:val="00D96B75"/>
    <w:rsid w:val="00D97F6A"/>
    <w:rsid w:val="00DA04AD"/>
    <w:rsid w:val="00DA1548"/>
    <w:rsid w:val="00DA1674"/>
    <w:rsid w:val="00DA2428"/>
    <w:rsid w:val="00DA2D2F"/>
    <w:rsid w:val="00DA2D98"/>
    <w:rsid w:val="00DA3479"/>
    <w:rsid w:val="00DA35B8"/>
    <w:rsid w:val="00DA3C29"/>
    <w:rsid w:val="00DA4644"/>
    <w:rsid w:val="00DA61A4"/>
    <w:rsid w:val="00DA61C4"/>
    <w:rsid w:val="00DA62EB"/>
    <w:rsid w:val="00DA6B85"/>
    <w:rsid w:val="00DA7C04"/>
    <w:rsid w:val="00DA7E10"/>
    <w:rsid w:val="00DA7F9D"/>
    <w:rsid w:val="00DB2E10"/>
    <w:rsid w:val="00DB351F"/>
    <w:rsid w:val="00DB46EF"/>
    <w:rsid w:val="00DB70A1"/>
    <w:rsid w:val="00DB7EF8"/>
    <w:rsid w:val="00DC0109"/>
    <w:rsid w:val="00DC0D98"/>
    <w:rsid w:val="00DC457F"/>
    <w:rsid w:val="00DC4CEC"/>
    <w:rsid w:val="00DC5FC8"/>
    <w:rsid w:val="00DC6D32"/>
    <w:rsid w:val="00DC7779"/>
    <w:rsid w:val="00DD00B9"/>
    <w:rsid w:val="00DD0C39"/>
    <w:rsid w:val="00DD2FC0"/>
    <w:rsid w:val="00DD36DA"/>
    <w:rsid w:val="00DD36F6"/>
    <w:rsid w:val="00DD401E"/>
    <w:rsid w:val="00DD4E2B"/>
    <w:rsid w:val="00DD4F1F"/>
    <w:rsid w:val="00DD6E8E"/>
    <w:rsid w:val="00DD6FA2"/>
    <w:rsid w:val="00DD7B88"/>
    <w:rsid w:val="00DE01BC"/>
    <w:rsid w:val="00DE0CEE"/>
    <w:rsid w:val="00DE12C5"/>
    <w:rsid w:val="00DE1799"/>
    <w:rsid w:val="00DE1BC9"/>
    <w:rsid w:val="00DE1E50"/>
    <w:rsid w:val="00DE282D"/>
    <w:rsid w:val="00DE3310"/>
    <w:rsid w:val="00DE332F"/>
    <w:rsid w:val="00DE338A"/>
    <w:rsid w:val="00DE3FC7"/>
    <w:rsid w:val="00DE5380"/>
    <w:rsid w:val="00DE55C5"/>
    <w:rsid w:val="00DE6F24"/>
    <w:rsid w:val="00DE7852"/>
    <w:rsid w:val="00DF1145"/>
    <w:rsid w:val="00DF1302"/>
    <w:rsid w:val="00DF338A"/>
    <w:rsid w:val="00DF373E"/>
    <w:rsid w:val="00DF4199"/>
    <w:rsid w:val="00DF6817"/>
    <w:rsid w:val="00DF7546"/>
    <w:rsid w:val="00E002F6"/>
    <w:rsid w:val="00E029A3"/>
    <w:rsid w:val="00E02E9E"/>
    <w:rsid w:val="00E02EEF"/>
    <w:rsid w:val="00E04219"/>
    <w:rsid w:val="00E04707"/>
    <w:rsid w:val="00E05154"/>
    <w:rsid w:val="00E06089"/>
    <w:rsid w:val="00E060CA"/>
    <w:rsid w:val="00E07183"/>
    <w:rsid w:val="00E10938"/>
    <w:rsid w:val="00E10EC9"/>
    <w:rsid w:val="00E11AFE"/>
    <w:rsid w:val="00E11F31"/>
    <w:rsid w:val="00E12075"/>
    <w:rsid w:val="00E12773"/>
    <w:rsid w:val="00E15B87"/>
    <w:rsid w:val="00E15E03"/>
    <w:rsid w:val="00E16282"/>
    <w:rsid w:val="00E16D87"/>
    <w:rsid w:val="00E16DD2"/>
    <w:rsid w:val="00E17546"/>
    <w:rsid w:val="00E205DC"/>
    <w:rsid w:val="00E211DD"/>
    <w:rsid w:val="00E22862"/>
    <w:rsid w:val="00E22CC1"/>
    <w:rsid w:val="00E240EE"/>
    <w:rsid w:val="00E242B3"/>
    <w:rsid w:val="00E2568D"/>
    <w:rsid w:val="00E26254"/>
    <w:rsid w:val="00E26466"/>
    <w:rsid w:val="00E31527"/>
    <w:rsid w:val="00E325E8"/>
    <w:rsid w:val="00E33188"/>
    <w:rsid w:val="00E332BD"/>
    <w:rsid w:val="00E34BD0"/>
    <w:rsid w:val="00E35348"/>
    <w:rsid w:val="00E36771"/>
    <w:rsid w:val="00E3735C"/>
    <w:rsid w:val="00E40771"/>
    <w:rsid w:val="00E42122"/>
    <w:rsid w:val="00E431C1"/>
    <w:rsid w:val="00E43330"/>
    <w:rsid w:val="00E4398B"/>
    <w:rsid w:val="00E44CA2"/>
    <w:rsid w:val="00E45426"/>
    <w:rsid w:val="00E46825"/>
    <w:rsid w:val="00E46F75"/>
    <w:rsid w:val="00E47D48"/>
    <w:rsid w:val="00E502A6"/>
    <w:rsid w:val="00E50EFD"/>
    <w:rsid w:val="00E53151"/>
    <w:rsid w:val="00E53160"/>
    <w:rsid w:val="00E535DF"/>
    <w:rsid w:val="00E54000"/>
    <w:rsid w:val="00E55036"/>
    <w:rsid w:val="00E561C5"/>
    <w:rsid w:val="00E579C8"/>
    <w:rsid w:val="00E6078B"/>
    <w:rsid w:val="00E61CF6"/>
    <w:rsid w:val="00E635BA"/>
    <w:rsid w:val="00E64E6C"/>
    <w:rsid w:val="00E6508D"/>
    <w:rsid w:val="00E654AD"/>
    <w:rsid w:val="00E67729"/>
    <w:rsid w:val="00E6798E"/>
    <w:rsid w:val="00E70011"/>
    <w:rsid w:val="00E70DAD"/>
    <w:rsid w:val="00E71143"/>
    <w:rsid w:val="00E715CD"/>
    <w:rsid w:val="00E71CE0"/>
    <w:rsid w:val="00E72542"/>
    <w:rsid w:val="00E72E41"/>
    <w:rsid w:val="00E772A8"/>
    <w:rsid w:val="00E800B7"/>
    <w:rsid w:val="00E80963"/>
    <w:rsid w:val="00E81181"/>
    <w:rsid w:val="00E8148A"/>
    <w:rsid w:val="00E81A6C"/>
    <w:rsid w:val="00E82864"/>
    <w:rsid w:val="00E82D74"/>
    <w:rsid w:val="00E82E8C"/>
    <w:rsid w:val="00E83BC6"/>
    <w:rsid w:val="00E855F7"/>
    <w:rsid w:val="00E858D1"/>
    <w:rsid w:val="00E85B77"/>
    <w:rsid w:val="00E86653"/>
    <w:rsid w:val="00E86A00"/>
    <w:rsid w:val="00E87A64"/>
    <w:rsid w:val="00E91185"/>
    <w:rsid w:val="00E9372B"/>
    <w:rsid w:val="00E9378C"/>
    <w:rsid w:val="00E93969"/>
    <w:rsid w:val="00E947E6"/>
    <w:rsid w:val="00E94C62"/>
    <w:rsid w:val="00E95FB0"/>
    <w:rsid w:val="00E96A50"/>
    <w:rsid w:val="00E9750B"/>
    <w:rsid w:val="00E979FA"/>
    <w:rsid w:val="00E97B0D"/>
    <w:rsid w:val="00EA06CA"/>
    <w:rsid w:val="00EA10E9"/>
    <w:rsid w:val="00EA119C"/>
    <w:rsid w:val="00EA167E"/>
    <w:rsid w:val="00EA38FE"/>
    <w:rsid w:val="00EA3D96"/>
    <w:rsid w:val="00EA3E98"/>
    <w:rsid w:val="00EA4938"/>
    <w:rsid w:val="00EA53E3"/>
    <w:rsid w:val="00EA62C5"/>
    <w:rsid w:val="00EA6BC9"/>
    <w:rsid w:val="00EB065F"/>
    <w:rsid w:val="00EB0BF1"/>
    <w:rsid w:val="00EB3942"/>
    <w:rsid w:val="00EB667B"/>
    <w:rsid w:val="00EB6F20"/>
    <w:rsid w:val="00EB74A0"/>
    <w:rsid w:val="00EB76FB"/>
    <w:rsid w:val="00EC0B47"/>
    <w:rsid w:val="00EC10DB"/>
    <w:rsid w:val="00EC2066"/>
    <w:rsid w:val="00EC4D62"/>
    <w:rsid w:val="00EC5021"/>
    <w:rsid w:val="00EC5F6F"/>
    <w:rsid w:val="00EC65FC"/>
    <w:rsid w:val="00EC6FB9"/>
    <w:rsid w:val="00EC70AF"/>
    <w:rsid w:val="00ED04E2"/>
    <w:rsid w:val="00ED0708"/>
    <w:rsid w:val="00ED1DB9"/>
    <w:rsid w:val="00ED3368"/>
    <w:rsid w:val="00ED42C1"/>
    <w:rsid w:val="00ED4369"/>
    <w:rsid w:val="00ED49DF"/>
    <w:rsid w:val="00ED4A10"/>
    <w:rsid w:val="00ED4E77"/>
    <w:rsid w:val="00ED5010"/>
    <w:rsid w:val="00ED62D2"/>
    <w:rsid w:val="00ED66B1"/>
    <w:rsid w:val="00ED7BF0"/>
    <w:rsid w:val="00EE1747"/>
    <w:rsid w:val="00EE1F70"/>
    <w:rsid w:val="00EE218F"/>
    <w:rsid w:val="00EE25D2"/>
    <w:rsid w:val="00EE319D"/>
    <w:rsid w:val="00EE31C4"/>
    <w:rsid w:val="00EE31FF"/>
    <w:rsid w:val="00EE3DE3"/>
    <w:rsid w:val="00EE447C"/>
    <w:rsid w:val="00EE4E33"/>
    <w:rsid w:val="00EE4E4F"/>
    <w:rsid w:val="00EE6056"/>
    <w:rsid w:val="00EE70A3"/>
    <w:rsid w:val="00EF0D12"/>
    <w:rsid w:val="00EF1D06"/>
    <w:rsid w:val="00EF25A8"/>
    <w:rsid w:val="00EF2CD4"/>
    <w:rsid w:val="00EF3893"/>
    <w:rsid w:val="00EF4D69"/>
    <w:rsid w:val="00EF5A63"/>
    <w:rsid w:val="00EF5E8E"/>
    <w:rsid w:val="00EF61BE"/>
    <w:rsid w:val="00EF6530"/>
    <w:rsid w:val="00EF6B2A"/>
    <w:rsid w:val="00F0080A"/>
    <w:rsid w:val="00F008D7"/>
    <w:rsid w:val="00F00BD3"/>
    <w:rsid w:val="00F01781"/>
    <w:rsid w:val="00F04E40"/>
    <w:rsid w:val="00F05948"/>
    <w:rsid w:val="00F05996"/>
    <w:rsid w:val="00F066DB"/>
    <w:rsid w:val="00F06F34"/>
    <w:rsid w:val="00F10BE7"/>
    <w:rsid w:val="00F11202"/>
    <w:rsid w:val="00F112A4"/>
    <w:rsid w:val="00F11398"/>
    <w:rsid w:val="00F11C34"/>
    <w:rsid w:val="00F11DDF"/>
    <w:rsid w:val="00F123B6"/>
    <w:rsid w:val="00F12460"/>
    <w:rsid w:val="00F13770"/>
    <w:rsid w:val="00F13B98"/>
    <w:rsid w:val="00F142A4"/>
    <w:rsid w:val="00F14526"/>
    <w:rsid w:val="00F15104"/>
    <w:rsid w:val="00F15DFA"/>
    <w:rsid w:val="00F15EE2"/>
    <w:rsid w:val="00F1600A"/>
    <w:rsid w:val="00F165FD"/>
    <w:rsid w:val="00F177AE"/>
    <w:rsid w:val="00F1790E"/>
    <w:rsid w:val="00F2192C"/>
    <w:rsid w:val="00F219B3"/>
    <w:rsid w:val="00F21A56"/>
    <w:rsid w:val="00F22C59"/>
    <w:rsid w:val="00F236A5"/>
    <w:rsid w:val="00F2454B"/>
    <w:rsid w:val="00F257BA"/>
    <w:rsid w:val="00F258CB"/>
    <w:rsid w:val="00F259B9"/>
    <w:rsid w:val="00F26014"/>
    <w:rsid w:val="00F263BF"/>
    <w:rsid w:val="00F27800"/>
    <w:rsid w:val="00F31071"/>
    <w:rsid w:val="00F3112A"/>
    <w:rsid w:val="00F3118E"/>
    <w:rsid w:val="00F34AB1"/>
    <w:rsid w:val="00F352D9"/>
    <w:rsid w:val="00F3619C"/>
    <w:rsid w:val="00F3724D"/>
    <w:rsid w:val="00F3726A"/>
    <w:rsid w:val="00F3784A"/>
    <w:rsid w:val="00F4026E"/>
    <w:rsid w:val="00F4045F"/>
    <w:rsid w:val="00F425DA"/>
    <w:rsid w:val="00F43006"/>
    <w:rsid w:val="00F43D20"/>
    <w:rsid w:val="00F43DCB"/>
    <w:rsid w:val="00F4476C"/>
    <w:rsid w:val="00F4509F"/>
    <w:rsid w:val="00F451CD"/>
    <w:rsid w:val="00F45800"/>
    <w:rsid w:val="00F506DB"/>
    <w:rsid w:val="00F506F8"/>
    <w:rsid w:val="00F507A4"/>
    <w:rsid w:val="00F5085A"/>
    <w:rsid w:val="00F5167E"/>
    <w:rsid w:val="00F526B5"/>
    <w:rsid w:val="00F527D6"/>
    <w:rsid w:val="00F528F7"/>
    <w:rsid w:val="00F52EA4"/>
    <w:rsid w:val="00F53B5D"/>
    <w:rsid w:val="00F5412D"/>
    <w:rsid w:val="00F54392"/>
    <w:rsid w:val="00F55A98"/>
    <w:rsid w:val="00F56CF8"/>
    <w:rsid w:val="00F56FD4"/>
    <w:rsid w:val="00F61675"/>
    <w:rsid w:val="00F61785"/>
    <w:rsid w:val="00F61FE1"/>
    <w:rsid w:val="00F63DC7"/>
    <w:rsid w:val="00F64402"/>
    <w:rsid w:val="00F6484B"/>
    <w:rsid w:val="00F64DD1"/>
    <w:rsid w:val="00F656A5"/>
    <w:rsid w:val="00F65C6B"/>
    <w:rsid w:val="00F66689"/>
    <w:rsid w:val="00F66BBA"/>
    <w:rsid w:val="00F66DAB"/>
    <w:rsid w:val="00F67BC1"/>
    <w:rsid w:val="00F705B0"/>
    <w:rsid w:val="00F70C4A"/>
    <w:rsid w:val="00F72F43"/>
    <w:rsid w:val="00F73210"/>
    <w:rsid w:val="00F74CEB"/>
    <w:rsid w:val="00F7562A"/>
    <w:rsid w:val="00F75A08"/>
    <w:rsid w:val="00F75B83"/>
    <w:rsid w:val="00F845D2"/>
    <w:rsid w:val="00F84623"/>
    <w:rsid w:val="00F84695"/>
    <w:rsid w:val="00F84AE2"/>
    <w:rsid w:val="00F853BD"/>
    <w:rsid w:val="00F857E7"/>
    <w:rsid w:val="00F85DFD"/>
    <w:rsid w:val="00F877EE"/>
    <w:rsid w:val="00F87963"/>
    <w:rsid w:val="00F90C45"/>
    <w:rsid w:val="00F90FC4"/>
    <w:rsid w:val="00F91042"/>
    <w:rsid w:val="00F925FB"/>
    <w:rsid w:val="00F93172"/>
    <w:rsid w:val="00F93976"/>
    <w:rsid w:val="00F93BBB"/>
    <w:rsid w:val="00F94184"/>
    <w:rsid w:val="00F9476A"/>
    <w:rsid w:val="00F97D9E"/>
    <w:rsid w:val="00F97EDE"/>
    <w:rsid w:val="00FA0B66"/>
    <w:rsid w:val="00FA125F"/>
    <w:rsid w:val="00FA1595"/>
    <w:rsid w:val="00FA22BA"/>
    <w:rsid w:val="00FA29EE"/>
    <w:rsid w:val="00FA2B63"/>
    <w:rsid w:val="00FA430C"/>
    <w:rsid w:val="00FA4649"/>
    <w:rsid w:val="00FA47D3"/>
    <w:rsid w:val="00FA48FA"/>
    <w:rsid w:val="00FA4D51"/>
    <w:rsid w:val="00FA56EE"/>
    <w:rsid w:val="00FA717F"/>
    <w:rsid w:val="00FB001A"/>
    <w:rsid w:val="00FB14DE"/>
    <w:rsid w:val="00FB2122"/>
    <w:rsid w:val="00FB36D2"/>
    <w:rsid w:val="00FB5107"/>
    <w:rsid w:val="00FB6683"/>
    <w:rsid w:val="00FB773B"/>
    <w:rsid w:val="00FB78EC"/>
    <w:rsid w:val="00FB7E0C"/>
    <w:rsid w:val="00FC077B"/>
    <w:rsid w:val="00FC096E"/>
    <w:rsid w:val="00FC1A59"/>
    <w:rsid w:val="00FC1B43"/>
    <w:rsid w:val="00FC1E91"/>
    <w:rsid w:val="00FC3990"/>
    <w:rsid w:val="00FC5558"/>
    <w:rsid w:val="00FC599F"/>
    <w:rsid w:val="00FC5EF3"/>
    <w:rsid w:val="00FC6FDC"/>
    <w:rsid w:val="00FC7CBA"/>
    <w:rsid w:val="00FD0EA5"/>
    <w:rsid w:val="00FD14A4"/>
    <w:rsid w:val="00FD1B05"/>
    <w:rsid w:val="00FD303D"/>
    <w:rsid w:val="00FD3A5B"/>
    <w:rsid w:val="00FD3E33"/>
    <w:rsid w:val="00FD4706"/>
    <w:rsid w:val="00FD491C"/>
    <w:rsid w:val="00FD568F"/>
    <w:rsid w:val="00FD62B4"/>
    <w:rsid w:val="00FD738E"/>
    <w:rsid w:val="00FE0C70"/>
    <w:rsid w:val="00FE0D27"/>
    <w:rsid w:val="00FE10F3"/>
    <w:rsid w:val="00FE1D17"/>
    <w:rsid w:val="00FE3969"/>
    <w:rsid w:val="00FE398B"/>
    <w:rsid w:val="00FE678F"/>
    <w:rsid w:val="00FE6CC0"/>
    <w:rsid w:val="00FE73B9"/>
    <w:rsid w:val="00FE7F61"/>
    <w:rsid w:val="00FF011F"/>
    <w:rsid w:val="00FF0ACE"/>
    <w:rsid w:val="00FF1E26"/>
    <w:rsid w:val="00FF20D4"/>
    <w:rsid w:val="00FF2C9C"/>
    <w:rsid w:val="00FF2D0F"/>
    <w:rsid w:val="00FF3DBF"/>
    <w:rsid w:val="00FF4B4E"/>
    <w:rsid w:val="00FF4E1D"/>
    <w:rsid w:val="00FF690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ACA7637"/>
  <w15:docId w15:val="{4CBC440B-0209-4E50-A9A4-56A842DF2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link w:val="BalloonTextChar"/>
    <w:uiPriority w:val="99"/>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qFormat/>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pt">
    <w:name w:val="pt"/>
    <w:basedOn w:val="DefaultParagraphFont"/>
    <w:rsid w:val="00625584"/>
  </w:style>
  <w:style w:type="paragraph" w:styleId="EndnoteText">
    <w:name w:val="endnote text"/>
    <w:basedOn w:val="Normal"/>
    <w:link w:val="EndnoteTextChar"/>
    <w:semiHidden/>
    <w:unhideWhenUsed/>
    <w:rsid w:val="00894A95"/>
    <w:rPr>
      <w:sz w:val="20"/>
      <w:szCs w:val="20"/>
    </w:rPr>
  </w:style>
  <w:style w:type="character" w:customStyle="1" w:styleId="EndnoteTextChar">
    <w:name w:val="Endnote Text Char"/>
    <w:basedOn w:val="DefaultParagraphFont"/>
    <w:link w:val="EndnoteText"/>
    <w:semiHidden/>
    <w:rsid w:val="00894A95"/>
    <w:rPr>
      <w:lang w:val="fr-FR" w:eastAsia="fr-FR"/>
    </w:rPr>
  </w:style>
  <w:style w:type="character" w:styleId="EndnoteReference">
    <w:name w:val="endnote reference"/>
    <w:basedOn w:val="DefaultParagraphFont"/>
    <w:semiHidden/>
    <w:unhideWhenUsed/>
    <w:rsid w:val="00894A95"/>
    <w:rPr>
      <w:vertAlign w:val="superscript"/>
    </w:rPr>
  </w:style>
  <w:style w:type="character" w:customStyle="1" w:styleId="UnresolvedMention1">
    <w:name w:val="Unresolved Mention1"/>
    <w:basedOn w:val="DefaultParagraphFont"/>
    <w:uiPriority w:val="99"/>
    <w:semiHidden/>
    <w:unhideWhenUsed/>
    <w:rsid w:val="00152609"/>
    <w:rPr>
      <w:color w:val="808080"/>
      <w:shd w:val="clear" w:color="auto" w:fill="E6E6E6"/>
    </w:rPr>
  </w:style>
  <w:style w:type="paragraph" w:customStyle="1" w:styleId="stilarticol">
    <w:name w:val="stilarticol"/>
    <w:basedOn w:val="Normal"/>
    <w:rsid w:val="001611BA"/>
    <w:pPr>
      <w:spacing w:before="100" w:beforeAutospacing="1" w:after="100" w:afterAutospacing="1"/>
    </w:pPr>
    <w:rPr>
      <w:lang w:eastAsia="en-GB"/>
    </w:rPr>
  </w:style>
  <w:style w:type="paragraph" w:customStyle="1" w:styleId="stilparagraf">
    <w:name w:val="stilparagraf"/>
    <w:basedOn w:val="Normal"/>
    <w:rsid w:val="001611BA"/>
    <w:pPr>
      <w:spacing w:before="100" w:beforeAutospacing="1" w:after="100" w:afterAutospacing="1"/>
    </w:pPr>
    <w:rPr>
      <w:lang w:eastAsia="en-GB"/>
    </w:rPr>
  </w:style>
  <w:style w:type="paragraph" w:customStyle="1" w:styleId="ac">
    <w:name w:val="a_c"/>
    <w:basedOn w:val="Normal"/>
    <w:rsid w:val="00823B75"/>
    <w:pPr>
      <w:spacing w:before="100" w:beforeAutospacing="1" w:after="100" w:afterAutospacing="1"/>
    </w:pPr>
    <w:rPr>
      <w:lang w:eastAsia="en-GB"/>
    </w:rPr>
  </w:style>
  <w:style w:type="character" w:customStyle="1" w:styleId="cmg">
    <w:name w:val="cmg"/>
    <w:basedOn w:val="DefaultParagraphFont"/>
    <w:rsid w:val="00823B75"/>
  </w:style>
  <w:style w:type="paragraph" w:customStyle="1" w:styleId="al">
    <w:name w:val="a_l"/>
    <w:basedOn w:val="Normal"/>
    <w:rsid w:val="00823B75"/>
    <w:pPr>
      <w:spacing w:before="100" w:beforeAutospacing="1" w:after="100" w:afterAutospacing="1"/>
    </w:pPr>
    <w:rPr>
      <w:lang w:eastAsia="en-GB"/>
    </w:rPr>
  </w:style>
  <w:style w:type="paragraph" w:styleId="Revision">
    <w:name w:val="Revision"/>
    <w:hidden/>
    <w:uiPriority w:val="99"/>
    <w:semiHidden/>
    <w:rsid w:val="00C278C7"/>
    <w:rPr>
      <w:sz w:val="24"/>
      <w:szCs w:val="24"/>
      <w:lang w:eastAsia="fr-FR"/>
    </w:rPr>
  </w:style>
  <w:style w:type="character" w:styleId="FollowedHyperlink">
    <w:name w:val="FollowedHyperlink"/>
    <w:basedOn w:val="DefaultParagraphFont"/>
    <w:semiHidden/>
    <w:unhideWhenUsed/>
    <w:rsid w:val="00BC43F3"/>
    <w:rPr>
      <w:color w:val="800080" w:themeColor="followedHyperlink"/>
      <w:u w:val="single"/>
    </w:rPr>
  </w:style>
  <w:style w:type="table" w:customStyle="1" w:styleId="ListTable3-Accent11">
    <w:name w:val="List Table 3 - Accent 11"/>
    <w:basedOn w:val="TableNormal"/>
    <w:uiPriority w:val="48"/>
    <w:rsid w:val="007A4F90"/>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leGridLight1">
    <w:name w:val="Table Grid Light1"/>
    <w:basedOn w:val="TableNormal"/>
    <w:uiPriority w:val="40"/>
    <w:rsid w:val="007A4F9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D137BF"/>
    <w:rPr>
      <w:rFonts w:eastAsiaTheme="minorHAnsi"/>
      <w:lang w:eastAsia="en-GB"/>
    </w:rPr>
  </w:style>
  <w:style w:type="character" w:customStyle="1" w:styleId="BalloonTextChar">
    <w:name w:val="Balloon Text Char"/>
    <w:basedOn w:val="DefaultParagraphFont"/>
    <w:link w:val="BalloonText"/>
    <w:uiPriority w:val="99"/>
    <w:semiHidden/>
    <w:rsid w:val="00F5085A"/>
    <w:rPr>
      <w:rFonts w:ascii="Tahoma" w:hAnsi="Tahoma" w:cs="Tahoma"/>
      <w:sz w:val="16"/>
      <w:szCs w:val="16"/>
      <w:lang w:eastAsia="fr-FR"/>
    </w:rPr>
  </w:style>
  <w:style w:type="character" w:customStyle="1" w:styleId="UnresolvedMention2">
    <w:name w:val="Unresolved Mention2"/>
    <w:basedOn w:val="DefaultParagraphFont"/>
    <w:uiPriority w:val="99"/>
    <w:semiHidden/>
    <w:unhideWhenUsed/>
    <w:rsid w:val="00B03559"/>
    <w:rPr>
      <w:color w:val="605E5C"/>
      <w:shd w:val="clear" w:color="auto" w:fill="E1DFDD"/>
    </w:rPr>
  </w:style>
  <w:style w:type="character" w:customStyle="1" w:styleId="UnresolvedMention">
    <w:name w:val="Unresolved Mention"/>
    <w:basedOn w:val="DefaultParagraphFont"/>
    <w:uiPriority w:val="99"/>
    <w:semiHidden/>
    <w:unhideWhenUsed/>
    <w:rsid w:val="009F2138"/>
    <w:rPr>
      <w:color w:val="605E5C"/>
      <w:shd w:val="clear" w:color="auto" w:fill="E1DFDD"/>
    </w:rPr>
  </w:style>
  <w:style w:type="character" w:customStyle="1" w:styleId="sden">
    <w:name w:val="s_den"/>
    <w:basedOn w:val="DefaultParagraphFont"/>
    <w:rsid w:val="007B5FFE"/>
  </w:style>
  <w:style w:type="character" w:customStyle="1" w:styleId="spar">
    <w:name w:val="s_par"/>
    <w:basedOn w:val="DefaultParagraphFont"/>
    <w:rsid w:val="007B5FFE"/>
  </w:style>
  <w:style w:type="character" w:customStyle="1" w:styleId="semtttl">
    <w:name w:val="s_emt_ttl"/>
    <w:basedOn w:val="DefaultParagraphFont"/>
    <w:rsid w:val="00D737B5"/>
  </w:style>
  <w:style w:type="character" w:customStyle="1" w:styleId="semtbdy">
    <w:name w:val="s_emt_bdy"/>
    <w:basedOn w:val="DefaultParagraphFont"/>
    <w:rsid w:val="00D737B5"/>
  </w:style>
  <w:style w:type="character" w:customStyle="1" w:styleId="spubttl">
    <w:name w:val="s_pub_ttl"/>
    <w:basedOn w:val="DefaultParagraphFont"/>
    <w:rsid w:val="00D737B5"/>
  </w:style>
  <w:style w:type="character" w:customStyle="1" w:styleId="spubbdy">
    <w:name w:val="s_pub_bdy"/>
    <w:basedOn w:val="DefaultParagraphFont"/>
    <w:rsid w:val="00D737B5"/>
  </w:style>
  <w:style w:type="character" w:customStyle="1" w:styleId="shdr">
    <w:name w:val="s_hdr"/>
    <w:basedOn w:val="DefaultParagraphFont"/>
    <w:rsid w:val="00FC1A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8020">
      <w:bodyDiv w:val="1"/>
      <w:marLeft w:val="0"/>
      <w:marRight w:val="0"/>
      <w:marTop w:val="0"/>
      <w:marBottom w:val="0"/>
      <w:divBdr>
        <w:top w:val="none" w:sz="0" w:space="0" w:color="auto"/>
        <w:left w:val="none" w:sz="0" w:space="0" w:color="auto"/>
        <w:bottom w:val="none" w:sz="0" w:space="0" w:color="auto"/>
        <w:right w:val="none" w:sz="0" w:space="0" w:color="auto"/>
      </w:divBdr>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770706">
      <w:bodyDiv w:val="1"/>
      <w:marLeft w:val="0"/>
      <w:marRight w:val="0"/>
      <w:marTop w:val="0"/>
      <w:marBottom w:val="0"/>
      <w:divBdr>
        <w:top w:val="none" w:sz="0" w:space="0" w:color="auto"/>
        <w:left w:val="none" w:sz="0" w:space="0" w:color="auto"/>
        <w:bottom w:val="none" w:sz="0" w:space="0" w:color="auto"/>
        <w:right w:val="none" w:sz="0" w:space="0" w:color="auto"/>
      </w:divBdr>
    </w:div>
    <w:div w:id="31660725">
      <w:bodyDiv w:val="1"/>
      <w:marLeft w:val="0"/>
      <w:marRight w:val="0"/>
      <w:marTop w:val="0"/>
      <w:marBottom w:val="0"/>
      <w:divBdr>
        <w:top w:val="none" w:sz="0" w:space="0" w:color="auto"/>
        <w:left w:val="none" w:sz="0" w:space="0" w:color="auto"/>
        <w:bottom w:val="none" w:sz="0" w:space="0" w:color="auto"/>
        <w:right w:val="none" w:sz="0" w:space="0" w:color="auto"/>
      </w:divBdr>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092217">
      <w:bodyDiv w:val="1"/>
      <w:marLeft w:val="0"/>
      <w:marRight w:val="0"/>
      <w:marTop w:val="0"/>
      <w:marBottom w:val="0"/>
      <w:divBdr>
        <w:top w:val="none" w:sz="0" w:space="0" w:color="auto"/>
        <w:left w:val="none" w:sz="0" w:space="0" w:color="auto"/>
        <w:bottom w:val="none" w:sz="0" w:space="0" w:color="auto"/>
        <w:right w:val="none" w:sz="0" w:space="0" w:color="auto"/>
      </w:divBdr>
    </w:div>
    <w:div w:id="86199919">
      <w:bodyDiv w:val="1"/>
      <w:marLeft w:val="0"/>
      <w:marRight w:val="0"/>
      <w:marTop w:val="0"/>
      <w:marBottom w:val="0"/>
      <w:divBdr>
        <w:top w:val="none" w:sz="0" w:space="0" w:color="auto"/>
        <w:left w:val="none" w:sz="0" w:space="0" w:color="auto"/>
        <w:bottom w:val="none" w:sz="0" w:space="0" w:color="auto"/>
        <w:right w:val="none" w:sz="0" w:space="0" w:color="auto"/>
      </w:divBdr>
    </w:div>
    <w:div w:id="113792162">
      <w:bodyDiv w:val="1"/>
      <w:marLeft w:val="0"/>
      <w:marRight w:val="0"/>
      <w:marTop w:val="0"/>
      <w:marBottom w:val="0"/>
      <w:divBdr>
        <w:top w:val="none" w:sz="0" w:space="0" w:color="auto"/>
        <w:left w:val="none" w:sz="0" w:space="0" w:color="auto"/>
        <w:bottom w:val="none" w:sz="0" w:space="0" w:color="auto"/>
        <w:right w:val="none" w:sz="0" w:space="0" w:color="auto"/>
      </w:divBdr>
    </w:div>
    <w:div w:id="144862464">
      <w:bodyDiv w:val="1"/>
      <w:marLeft w:val="0"/>
      <w:marRight w:val="0"/>
      <w:marTop w:val="0"/>
      <w:marBottom w:val="0"/>
      <w:divBdr>
        <w:top w:val="none" w:sz="0" w:space="0" w:color="auto"/>
        <w:left w:val="none" w:sz="0" w:space="0" w:color="auto"/>
        <w:bottom w:val="none" w:sz="0" w:space="0" w:color="auto"/>
        <w:right w:val="none" w:sz="0" w:space="0" w:color="auto"/>
      </w:divBdr>
    </w:div>
    <w:div w:id="156698427">
      <w:bodyDiv w:val="1"/>
      <w:marLeft w:val="0"/>
      <w:marRight w:val="0"/>
      <w:marTop w:val="0"/>
      <w:marBottom w:val="0"/>
      <w:divBdr>
        <w:top w:val="none" w:sz="0" w:space="0" w:color="auto"/>
        <w:left w:val="none" w:sz="0" w:space="0" w:color="auto"/>
        <w:bottom w:val="none" w:sz="0" w:space="0" w:color="auto"/>
        <w:right w:val="none" w:sz="0" w:space="0" w:color="auto"/>
      </w:divBdr>
    </w:div>
    <w:div w:id="173956715">
      <w:bodyDiv w:val="1"/>
      <w:marLeft w:val="0"/>
      <w:marRight w:val="0"/>
      <w:marTop w:val="0"/>
      <w:marBottom w:val="0"/>
      <w:divBdr>
        <w:top w:val="none" w:sz="0" w:space="0" w:color="auto"/>
        <w:left w:val="none" w:sz="0" w:space="0" w:color="auto"/>
        <w:bottom w:val="none" w:sz="0" w:space="0" w:color="auto"/>
        <w:right w:val="none" w:sz="0" w:space="0" w:color="auto"/>
      </w:divBdr>
    </w:div>
    <w:div w:id="185675870">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9240543">
      <w:bodyDiv w:val="1"/>
      <w:marLeft w:val="0"/>
      <w:marRight w:val="0"/>
      <w:marTop w:val="0"/>
      <w:marBottom w:val="0"/>
      <w:divBdr>
        <w:top w:val="none" w:sz="0" w:space="0" w:color="auto"/>
        <w:left w:val="none" w:sz="0" w:space="0" w:color="auto"/>
        <w:bottom w:val="none" w:sz="0" w:space="0" w:color="auto"/>
        <w:right w:val="none" w:sz="0" w:space="0" w:color="auto"/>
      </w:divBdr>
      <w:divsChild>
        <w:div w:id="1267536861">
          <w:marLeft w:val="0"/>
          <w:marRight w:val="0"/>
          <w:marTop w:val="0"/>
          <w:marBottom w:val="0"/>
          <w:divBdr>
            <w:top w:val="none" w:sz="0" w:space="0" w:color="auto"/>
            <w:left w:val="none" w:sz="0" w:space="0" w:color="auto"/>
            <w:bottom w:val="none" w:sz="0" w:space="0" w:color="auto"/>
            <w:right w:val="none" w:sz="0" w:space="0" w:color="auto"/>
          </w:divBdr>
        </w:div>
      </w:divsChild>
    </w:div>
    <w:div w:id="274337648">
      <w:bodyDiv w:val="1"/>
      <w:marLeft w:val="0"/>
      <w:marRight w:val="0"/>
      <w:marTop w:val="0"/>
      <w:marBottom w:val="0"/>
      <w:divBdr>
        <w:top w:val="none" w:sz="0" w:space="0" w:color="auto"/>
        <w:left w:val="none" w:sz="0" w:space="0" w:color="auto"/>
        <w:bottom w:val="none" w:sz="0" w:space="0" w:color="auto"/>
        <w:right w:val="none" w:sz="0" w:space="0" w:color="auto"/>
      </w:divBdr>
    </w:div>
    <w:div w:id="290600627">
      <w:bodyDiv w:val="1"/>
      <w:marLeft w:val="0"/>
      <w:marRight w:val="0"/>
      <w:marTop w:val="0"/>
      <w:marBottom w:val="0"/>
      <w:divBdr>
        <w:top w:val="none" w:sz="0" w:space="0" w:color="auto"/>
        <w:left w:val="none" w:sz="0" w:space="0" w:color="auto"/>
        <w:bottom w:val="none" w:sz="0" w:space="0" w:color="auto"/>
        <w:right w:val="none" w:sz="0" w:space="0" w:color="auto"/>
      </w:divBdr>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517484">
      <w:bodyDiv w:val="1"/>
      <w:marLeft w:val="0"/>
      <w:marRight w:val="0"/>
      <w:marTop w:val="0"/>
      <w:marBottom w:val="0"/>
      <w:divBdr>
        <w:top w:val="none" w:sz="0" w:space="0" w:color="auto"/>
        <w:left w:val="none" w:sz="0" w:space="0" w:color="auto"/>
        <w:bottom w:val="none" w:sz="0" w:space="0" w:color="auto"/>
        <w:right w:val="none" w:sz="0" w:space="0" w:color="auto"/>
      </w:divBdr>
    </w:div>
    <w:div w:id="415906749">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164229">
      <w:bodyDiv w:val="1"/>
      <w:marLeft w:val="0"/>
      <w:marRight w:val="0"/>
      <w:marTop w:val="0"/>
      <w:marBottom w:val="0"/>
      <w:divBdr>
        <w:top w:val="none" w:sz="0" w:space="0" w:color="auto"/>
        <w:left w:val="none" w:sz="0" w:space="0" w:color="auto"/>
        <w:bottom w:val="none" w:sz="0" w:space="0" w:color="auto"/>
        <w:right w:val="none" w:sz="0" w:space="0" w:color="auto"/>
      </w:divBdr>
    </w:div>
    <w:div w:id="560140005">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0233723">
      <w:bodyDiv w:val="1"/>
      <w:marLeft w:val="0"/>
      <w:marRight w:val="0"/>
      <w:marTop w:val="0"/>
      <w:marBottom w:val="0"/>
      <w:divBdr>
        <w:top w:val="none" w:sz="0" w:space="0" w:color="auto"/>
        <w:left w:val="none" w:sz="0" w:space="0" w:color="auto"/>
        <w:bottom w:val="none" w:sz="0" w:space="0" w:color="auto"/>
        <w:right w:val="none" w:sz="0" w:space="0" w:color="auto"/>
      </w:divBdr>
    </w:div>
    <w:div w:id="647592620">
      <w:bodyDiv w:val="1"/>
      <w:marLeft w:val="0"/>
      <w:marRight w:val="0"/>
      <w:marTop w:val="0"/>
      <w:marBottom w:val="0"/>
      <w:divBdr>
        <w:top w:val="none" w:sz="0" w:space="0" w:color="auto"/>
        <w:left w:val="none" w:sz="0" w:space="0" w:color="auto"/>
        <w:bottom w:val="none" w:sz="0" w:space="0" w:color="auto"/>
        <w:right w:val="none" w:sz="0" w:space="0" w:color="auto"/>
      </w:divBdr>
    </w:div>
    <w:div w:id="679089764">
      <w:bodyDiv w:val="1"/>
      <w:marLeft w:val="0"/>
      <w:marRight w:val="0"/>
      <w:marTop w:val="0"/>
      <w:marBottom w:val="0"/>
      <w:divBdr>
        <w:top w:val="none" w:sz="0" w:space="0" w:color="auto"/>
        <w:left w:val="none" w:sz="0" w:space="0" w:color="auto"/>
        <w:bottom w:val="none" w:sz="0" w:space="0" w:color="auto"/>
        <w:right w:val="none" w:sz="0" w:space="0" w:color="auto"/>
      </w:divBdr>
    </w:div>
    <w:div w:id="688530782">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321470">
      <w:bodyDiv w:val="1"/>
      <w:marLeft w:val="0"/>
      <w:marRight w:val="0"/>
      <w:marTop w:val="0"/>
      <w:marBottom w:val="0"/>
      <w:divBdr>
        <w:top w:val="none" w:sz="0" w:space="0" w:color="auto"/>
        <w:left w:val="none" w:sz="0" w:space="0" w:color="auto"/>
        <w:bottom w:val="none" w:sz="0" w:space="0" w:color="auto"/>
        <w:right w:val="none" w:sz="0" w:space="0" w:color="auto"/>
      </w:divBdr>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6264707">
      <w:bodyDiv w:val="1"/>
      <w:marLeft w:val="0"/>
      <w:marRight w:val="0"/>
      <w:marTop w:val="0"/>
      <w:marBottom w:val="0"/>
      <w:divBdr>
        <w:top w:val="none" w:sz="0" w:space="0" w:color="auto"/>
        <w:left w:val="none" w:sz="0" w:space="0" w:color="auto"/>
        <w:bottom w:val="none" w:sz="0" w:space="0" w:color="auto"/>
        <w:right w:val="none" w:sz="0" w:space="0" w:color="auto"/>
      </w:divBdr>
    </w:div>
    <w:div w:id="756098775">
      <w:bodyDiv w:val="1"/>
      <w:marLeft w:val="0"/>
      <w:marRight w:val="0"/>
      <w:marTop w:val="0"/>
      <w:marBottom w:val="0"/>
      <w:divBdr>
        <w:top w:val="none" w:sz="0" w:space="0" w:color="auto"/>
        <w:left w:val="none" w:sz="0" w:space="0" w:color="auto"/>
        <w:bottom w:val="none" w:sz="0" w:space="0" w:color="auto"/>
        <w:right w:val="none" w:sz="0" w:space="0" w:color="auto"/>
      </w:divBdr>
    </w:div>
    <w:div w:id="781002010">
      <w:bodyDiv w:val="1"/>
      <w:marLeft w:val="0"/>
      <w:marRight w:val="0"/>
      <w:marTop w:val="0"/>
      <w:marBottom w:val="0"/>
      <w:divBdr>
        <w:top w:val="none" w:sz="0" w:space="0" w:color="auto"/>
        <w:left w:val="none" w:sz="0" w:space="0" w:color="auto"/>
        <w:bottom w:val="none" w:sz="0" w:space="0" w:color="auto"/>
        <w:right w:val="none" w:sz="0" w:space="0" w:color="auto"/>
      </w:divBdr>
    </w:div>
    <w:div w:id="804129115">
      <w:bodyDiv w:val="1"/>
      <w:marLeft w:val="0"/>
      <w:marRight w:val="0"/>
      <w:marTop w:val="0"/>
      <w:marBottom w:val="0"/>
      <w:divBdr>
        <w:top w:val="none" w:sz="0" w:space="0" w:color="auto"/>
        <w:left w:val="none" w:sz="0" w:space="0" w:color="auto"/>
        <w:bottom w:val="none" w:sz="0" w:space="0" w:color="auto"/>
        <w:right w:val="none" w:sz="0" w:space="0" w:color="auto"/>
      </w:divBdr>
    </w:div>
    <w:div w:id="831021542">
      <w:bodyDiv w:val="1"/>
      <w:marLeft w:val="0"/>
      <w:marRight w:val="0"/>
      <w:marTop w:val="0"/>
      <w:marBottom w:val="0"/>
      <w:divBdr>
        <w:top w:val="none" w:sz="0" w:space="0" w:color="auto"/>
        <w:left w:val="none" w:sz="0" w:space="0" w:color="auto"/>
        <w:bottom w:val="none" w:sz="0" w:space="0" w:color="auto"/>
        <w:right w:val="none" w:sz="0" w:space="0" w:color="auto"/>
      </w:divBdr>
    </w:div>
    <w:div w:id="833303767">
      <w:bodyDiv w:val="1"/>
      <w:marLeft w:val="0"/>
      <w:marRight w:val="0"/>
      <w:marTop w:val="0"/>
      <w:marBottom w:val="0"/>
      <w:divBdr>
        <w:top w:val="none" w:sz="0" w:space="0" w:color="auto"/>
        <w:left w:val="none" w:sz="0" w:space="0" w:color="auto"/>
        <w:bottom w:val="none" w:sz="0" w:space="0" w:color="auto"/>
        <w:right w:val="none" w:sz="0" w:space="0" w:color="auto"/>
      </w:divBdr>
    </w:div>
    <w:div w:id="864294392">
      <w:bodyDiv w:val="1"/>
      <w:marLeft w:val="0"/>
      <w:marRight w:val="0"/>
      <w:marTop w:val="0"/>
      <w:marBottom w:val="0"/>
      <w:divBdr>
        <w:top w:val="none" w:sz="0" w:space="0" w:color="auto"/>
        <w:left w:val="none" w:sz="0" w:space="0" w:color="auto"/>
        <w:bottom w:val="none" w:sz="0" w:space="0" w:color="auto"/>
        <w:right w:val="none" w:sz="0" w:space="0" w:color="auto"/>
      </w:divBdr>
    </w:div>
    <w:div w:id="938102146">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16421855">
      <w:bodyDiv w:val="1"/>
      <w:marLeft w:val="0"/>
      <w:marRight w:val="0"/>
      <w:marTop w:val="0"/>
      <w:marBottom w:val="0"/>
      <w:divBdr>
        <w:top w:val="none" w:sz="0" w:space="0" w:color="auto"/>
        <w:left w:val="none" w:sz="0" w:space="0" w:color="auto"/>
        <w:bottom w:val="none" w:sz="0" w:space="0" w:color="auto"/>
        <w:right w:val="none" w:sz="0" w:space="0" w:color="auto"/>
      </w:divBdr>
    </w:div>
    <w:div w:id="1023749415">
      <w:bodyDiv w:val="1"/>
      <w:marLeft w:val="0"/>
      <w:marRight w:val="0"/>
      <w:marTop w:val="0"/>
      <w:marBottom w:val="0"/>
      <w:divBdr>
        <w:top w:val="none" w:sz="0" w:space="0" w:color="auto"/>
        <w:left w:val="none" w:sz="0" w:space="0" w:color="auto"/>
        <w:bottom w:val="none" w:sz="0" w:space="0" w:color="auto"/>
        <w:right w:val="none" w:sz="0" w:space="0" w:color="auto"/>
      </w:divBdr>
    </w:div>
    <w:div w:id="1034575226">
      <w:bodyDiv w:val="1"/>
      <w:marLeft w:val="0"/>
      <w:marRight w:val="0"/>
      <w:marTop w:val="0"/>
      <w:marBottom w:val="0"/>
      <w:divBdr>
        <w:top w:val="none" w:sz="0" w:space="0" w:color="auto"/>
        <w:left w:val="none" w:sz="0" w:space="0" w:color="auto"/>
        <w:bottom w:val="none" w:sz="0" w:space="0" w:color="auto"/>
        <w:right w:val="none" w:sz="0" w:space="0" w:color="auto"/>
      </w:divBdr>
    </w:div>
    <w:div w:id="1045788196">
      <w:bodyDiv w:val="1"/>
      <w:marLeft w:val="0"/>
      <w:marRight w:val="0"/>
      <w:marTop w:val="0"/>
      <w:marBottom w:val="0"/>
      <w:divBdr>
        <w:top w:val="none" w:sz="0" w:space="0" w:color="auto"/>
        <w:left w:val="none" w:sz="0" w:space="0" w:color="auto"/>
        <w:bottom w:val="none" w:sz="0" w:space="0" w:color="auto"/>
        <w:right w:val="none" w:sz="0" w:space="0" w:color="auto"/>
      </w:divBdr>
    </w:div>
    <w:div w:id="1054356202">
      <w:bodyDiv w:val="1"/>
      <w:marLeft w:val="0"/>
      <w:marRight w:val="0"/>
      <w:marTop w:val="0"/>
      <w:marBottom w:val="0"/>
      <w:divBdr>
        <w:top w:val="none" w:sz="0" w:space="0" w:color="auto"/>
        <w:left w:val="none" w:sz="0" w:space="0" w:color="auto"/>
        <w:bottom w:val="none" w:sz="0" w:space="0" w:color="auto"/>
        <w:right w:val="none" w:sz="0" w:space="0" w:color="auto"/>
      </w:divBdr>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68917168">
      <w:bodyDiv w:val="1"/>
      <w:marLeft w:val="0"/>
      <w:marRight w:val="0"/>
      <w:marTop w:val="0"/>
      <w:marBottom w:val="0"/>
      <w:divBdr>
        <w:top w:val="none" w:sz="0" w:space="0" w:color="auto"/>
        <w:left w:val="none" w:sz="0" w:space="0" w:color="auto"/>
        <w:bottom w:val="none" w:sz="0" w:space="0" w:color="auto"/>
        <w:right w:val="none" w:sz="0" w:space="0" w:color="auto"/>
      </w:divBdr>
    </w:div>
    <w:div w:id="1122457150">
      <w:bodyDiv w:val="1"/>
      <w:marLeft w:val="0"/>
      <w:marRight w:val="0"/>
      <w:marTop w:val="0"/>
      <w:marBottom w:val="0"/>
      <w:divBdr>
        <w:top w:val="none" w:sz="0" w:space="0" w:color="auto"/>
        <w:left w:val="none" w:sz="0" w:space="0" w:color="auto"/>
        <w:bottom w:val="none" w:sz="0" w:space="0" w:color="auto"/>
        <w:right w:val="none" w:sz="0" w:space="0" w:color="auto"/>
      </w:divBdr>
    </w:div>
    <w:div w:id="1145975669">
      <w:bodyDiv w:val="1"/>
      <w:marLeft w:val="0"/>
      <w:marRight w:val="0"/>
      <w:marTop w:val="0"/>
      <w:marBottom w:val="0"/>
      <w:divBdr>
        <w:top w:val="none" w:sz="0" w:space="0" w:color="auto"/>
        <w:left w:val="none" w:sz="0" w:space="0" w:color="auto"/>
        <w:bottom w:val="none" w:sz="0" w:space="0" w:color="auto"/>
        <w:right w:val="none" w:sz="0" w:space="0" w:color="auto"/>
      </w:divBdr>
    </w:div>
    <w:div w:id="1172260198">
      <w:bodyDiv w:val="1"/>
      <w:marLeft w:val="0"/>
      <w:marRight w:val="0"/>
      <w:marTop w:val="0"/>
      <w:marBottom w:val="0"/>
      <w:divBdr>
        <w:top w:val="none" w:sz="0" w:space="0" w:color="auto"/>
        <w:left w:val="none" w:sz="0" w:space="0" w:color="auto"/>
        <w:bottom w:val="none" w:sz="0" w:space="0" w:color="auto"/>
        <w:right w:val="none" w:sz="0" w:space="0" w:color="auto"/>
      </w:divBdr>
    </w:div>
    <w:div w:id="1285966237">
      <w:bodyDiv w:val="1"/>
      <w:marLeft w:val="0"/>
      <w:marRight w:val="0"/>
      <w:marTop w:val="0"/>
      <w:marBottom w:val="0"/>
      <w:divBdr>
        <w:top w:val="none" w:sz="0" w:space="0" w:color="auto"/>
        <w:left w:val="none" w:sz="0" w:space="0" w:color="auto"/>
        <w:bottom w:val="none" w:sz="0" w:space="0" w:color="auto"/>
        <w:right w:val="none" w:sz="0" w:space="0" w:color="auto"/>
      </w:divBdr>
    </w:div>
    <w:div w:id="1295064059">
      <w:bodyDiv w:val="1"/>
      <w:marLeft w:val="0"/>
      <w:marRight w:val="0"/>
      <w:marTop w:val="0"/>
      <w:marBottom w:val="0"/>
      <w:divBdr>
        <w:top w:val="none" w:sz="0" w:space="0" w:color="auto"/>
        <w:left w:val="none" w:sz="0" w:space="0" w:color="auto"/>
        <w:bottom w:val="none" w:sz="0" w:space="0" w:color="auto"/>
        <w:right w:val="none" w:sz="0" w:space="0" w:color="auto"/>
      </w:divBdr>
      <w:divsChild>
        <w:div w:id="229535870">
          <w:marLeft w:val="0"/>
          <w:marRight w:val="0"/>
          <w:marTop w:val="0"/>
          <w:marBottom w:val="0"/>
          <w:divBdr>
            <w:top w:val="none" w:sz="0" w:space="0" w:color="auto"/>
            <w:left w:val="none" w:sz="0" w:space="0" w:color="auto"/>
            <w:bottom w:val="none" w:sz="0" w:space="0" w:color="auto"/>
            <w:right w:val="none" w:sz="0" w:space="0" w:color="auto"/>
          </w:divBdr>
          <w:divsChild>
            <w:div w:id="1907959641">
              <w:marLeft w:val="0"/>
              <w:marRight w:val="0"/>
              <w:marTop w:val="0"/>
              <w:marBottom w:val="0"/>
              <w:divBdr>
                <w:top w:val="none" w:sz="0" w:space="0" w:color="auto"/>
                <w:left w:val="none" w:sz="0" w:space="0" w:color="auto"/>
                <w:bottom w:val="none" w:sz="0" w:space="0" w:color="auto"/>
                <w:right w:val="none" w:sz="0" w:space="0" w:color="auto"/>
              </w:divBdr>
              <w:divsChild>
                <w:div w:id="336347720">
                  <w:marLeft w:val="0"/>
                  <w:marRight w:val="0"/>
                  <w:marTop w:val="0"/>
                  <w:marBottom w:val="0"/>
                  <w:divBdr>
                    <w:top w:val="none" w:sz="0" w:space="0" w:color="auto"/>
                    <w:left w:val="none" w:sz="0" w:space="0" w:color="auto"/>
                    <w:bottom w:val="none" w:sz="0" w:space="0" w:color="auto"/>
                    <w:right w:val="none" w:sz="0" w:space="0" w:color="auto"/>
                  </w:divBdr>
                  <w:divsChild>
                    <w:div w:id="606236140">
                      <w:marLeft w:val="0"/>
                      <w:marRight w:val="0"/>
                      <w:marTop w:val="0"/>
                      <w:marBottom w:val="0"/>
                      <w:divBdr>
                        <w:top w:val="none" w:sz="0" w:space="0" w:color="auto"/>
                        <w:left w:val="none" w:sz="0" w:space="0" w:color="auto"/>
                        <w:bottom w:val="none" w:sz="0" w:space="0" w:color="auto"/>
                        <w:right w:val="none" w:sz="0" w:space="0" w:color="auto"/>
                      </w:divBdr>
                      <w:divsChild>
                        <w:div w:id="205391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683923">
      <w:bodyDiv w:val="1"/>
      <w:marLeft w:val="0"/>
      <w:marRight w:val="0"/>
      <w:marTop w:val="0"/>
      <w:marBottom w:val="0"/>
      <w:divBdr>
        <w:top w:val="none" w:sz="0" w:space="0" w:color="auto"/>
        <w:left w:val="none" w:sz="0" w:space="0" w:color="auto"/>
        <w:bottom w:val="none" w:sz="0" w:space="0" w:color="auto"/>
        <w:right w:val="none" w:sz="0" w:space="0" w:color="auto"/>
      </w:divBdr>
    </w:div>
    <w:div w:id="1360817414">
      <w:bodyDiv w:val="1"/>
      <w:marLeft w:val="0"/>
      <w:marRight w:val="0"/>
      <w:marTop w:val="0"/>
      <w:marBottom w:val="0"/>
      <w:divBdr>
        <w:top w:val="none" w:sz="0" w:space="0" w:color="auto"/>
        <w:left w:val="none" w:sz="0" w:space="0" w:color="auto"/>
        <w:bottom w:val="none" w:sz="0" w:space="0" w:color="auto"/>
        <w:right w:val="none" w:sz="0" w:space="0" w:color="auto"/>
      </w:divBdr>
    </w:div>
    <w:div w:id="1461849326">
      <w:bodyDiv w:val="1"/>
      <w:marLeft w:val="0"/>
      <w:marRight w:val="0"/>
      <w:marTop w:val="0"/>
      <w:marBottom w:val="0"/>
      <w:divBdr>
        <w:top w:val="none" w:sz="0" w:space="0" w:color="auto"/>
        <w:left w:val="none" w:sz="0" w:space="0" w:color="auto"/>
        <w:bottom w:val="none" w:sz="0" w:space="0" w:color="auto"/>
        <w:right w:val="none" w:sz="0" w:space="0" w:color="auto"/>
      </w:divBdr>
    </w:div>
    <w:div w:id="1475832568">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154169">
      <w:bodyDiv w:val="1"/>
      <w:marLeft w:val="0"/>
      <w:marRight w:val="0"/>
      <w:marTop w:val="0"/>
      <w:marBottom w:val="0"/>
      <w:divBdr>
        <w:top w:val="none" w:sz="0" w:space="0" w:color="auto"/>
        <w:left w:val="none" w:sz="0" w:space="0" w:color="auto"/>
        <w:bottom w:val="none" w:sz="0" w:space="0" w:color="auto"/>
        <w:right w:val="none" w:sz="0" w:space="0" w:color="auto"/>
      </w:divBdr>
      <w:divsChild>
        <w:div w:id="1573193470">
          <w:marLeft w:val="0"/>
          <w:marRight w:val="0"/>
          <w:marTop w:val="0"/>
          <w:marBottom w:val="0"/>
          <w:divBdr>
            <w:top w:val="none" w:sz="0" w:space="0" w:color="auto"/>
            <w:left w:val="none" w:sz="0" w:space="0" w:color="auto"/>
            <w:bottom w:val="none" w:sz="0" w:space="0" w:color="auto"/>
            <w:right w:val="none" w:sz="0" w:space="0" w:color="auto"/>
          </w:divBdr>
        </w:div>
      </w:divsChild>
    </w:div>
    <w:div w:id="1527670080">
      <w:bodyDiv w:val="1"/>
      <w:marLeft w:val="0"/>
      <w:marRight w:val="0"/>
      <w:marTop w:val="0"/>
      <w:marBottom w:val="0"/>
      <w:divBdr>
        <w:top w:val="none" w:sz="0" w:space="0" w:color="auto"/>
        <w:left w:val="none" w:sz="0" w:space="0" w:color="auto"/>
        <w:bottom w:val="none" w:sz="0" w:space="0" w:color="auto"/>
        <w:right w:val="none" w:sz="0" w:space="0" w:color="auto"/>
      </w:divBdr>
    </w:div>
    <w:div w:id="1536891068">
      <w:bodyDiv w:val="1"/>
      <w:marLeft w:val="0"/>
      <w:marRight w:val="0"/>
      <w:marTop w:val="0"/>
      <w:marBottom w:val="0"/>
      <w:divBdr>
        <w:top w:val="none" w:sz="0" w:space="0" w:color="auto"/>
        <w:left w:val="none" w:sz="0" w:space="0" w:color="auto"/>
        <w:bottom w:val="none" w:sz="0" w:space="0" w:color="auto"/>
        <w:right w:val="none" w:sz="0" w:space="0" w:color="auto"/>
      </w:divBdr>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0891835">
      <w:bodyDiv w:val="1"/>
      <w:marLeft w:val="0"/>
      <w:marRight w:val="0"/>
      <w:marTop w:val="0"/>
      <w:marBottom w:val="0"/>
      <w:divBdr>
        <w:top w:val="none" w:sz="0" w:space="0" w:color="auto"/>
        <w:left w:val="none" w:sz="0" w:space="0" w:color="auto"/>
        <w:bottom w:val="none" w:sz="0" w:space="0" w:color="auto"/>
        <w:right w:val="none" w:sz="0" w:space="0" w:color="auto"/>
      </w:divBdr>
    </w:div>
    <w:div w:id="1667630280">
      <w:bodyDiv w:val="1"/>
      <w:marLeft w:val="0"/>
      <w:marRight w:val="0"/>
      <w:marTop w:val="0"/>
      <w:marBottom w:val="0"/>
      <w:divBdr>
        <w:top w:val="none" w:sz="0" w:space="0" w:color="auto"/>
        <w:left w:val="none" w:sz="0" w:space="0" w:color="auto"/>
        <w:bottom w:val="none" w:sz="0" w:space="0" w:color="auto"/>
        <w:right w:val="none" w:sz="0" w:space="0" w:color="auto"/>
      </w:divBdr>
      <w:divsChild>
        <w:div w:id="420302346">
          <w:marLeft w:val="0"/>
          <w:marRight w:val="0"/>
          <w:marTop w:val="0"/>
          <w:marBottom w:val="0"/>
          <w:divBdr>
            <w:top w:val="none" w:sz="0" w:space="0" w:color="auto"/>
            <w:left w:val="none" w:sz="0" w:space="0" w:color="auto"/>
            <w:bottom w:val="none" w:sz="0" w:space="0" w:color="auto"/>
            <w:right w:val="none" w:sz="0" w:space="0" w:color="auto"/>
          </w:divBdr>
          <w:divsChild>
            <w:div w:id="1022702469">
              <w:marLeft w:val="0"/>
              <w:marRight w:val="0"/>
              <w:marTop w:val="0"/>
              <w:marBottom w:val="0"/>
              <w:divBdr>
                <w:top w:val="none" w:sz="0" w:space="0" w:color="auto"/>
                <w:left w:val="none" w:sz="0" w:space="0" w:color="auto"/>
                <w:bottom w:val="none" w:sz="0" w:space="0" w:color="auto"/>
                <w:right w:val="none" w:sz="0" w:space="0" w:color="auto"/>
              </w:divBdr>
              <w:divsChild>
                <w:div w:id="1145314147">
                  <w:marLeft w:val="0"/>
                  <w:marRight w:val="0"/>
                  <w:marTop w:val="0"/>
                  <w:marBottom w:val="0"/>
                  <w:divBdr>
                    <w:top w:val="none" w:sz="0" w:space="0" w:color="auto"/>
                    <w:left w:val="none" w:sz="0" w:space="0" w:color="auto"/>
                    <w:bottom w:val="none" w:sz="0" w:space="0" w:color="auto"/>
                    <w:right w:val="none" w:sz="0" w:space="0" w:color="auto"/>
                  </w:divBdr>
                  <w:divsChild>
                    <w:div w:id="95492536">
                      <w:marLeft w:val="0"/>
                      <w:marRight w:val="0"/>
                      <w:marTop w:val="0"/>
                      <w:marBottom w:val="0"/>
                      <w:divBdr>
                        <w:top w:val="none" w:sz="0" w:space="0" w:color="auto"/>
                        <w:left w:val="none" w:sz="0" w:space="0" w:color="auto"/>
                        <w:bottom w:val="none" w:sz="0" w:space="0" w:color="auto"/>
                        <w:right w:val="none" w:sz="0" w:space="0" w:color="auto"/>
                      </w:divBdr>
                      <w:divsChild>
                        <w:div w:id="142634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3869395">
      <w:bodyDiv w:val="1"/>
      <w:marLeft w:val="0"/>
      <w:marRight w:val="0"/>
      <w:marTop w:val="0"/>
      <w:marBottom w:val="0"/>
      <w:divBdr>
        <w:top w:val="none" w:sz="0" w:space="0" w:color="auto"/>
        <w:left w:val="none" w:sz="0" w:space="0" w:color="auto"/>
        <w:bottom w:val="none" w:sz="0" w:space="0" w:color="auto"/>
        <w:right w:val="none" w:sz="0" w:space="0" w:color="auto"/>
      </w:divBdr>
    </w:div>
    <w:div w:id="1687975063">
      <w:bodyDiv w:val="1"/>
      <w:marLeft w:val="0"/>
      <w:marRight w:val="0"/>
      <w:marTop w:val="0"/>
      <w:marBottom w:val="0"/>
      <w:divBdr>
        <w:top w:val="none" w:sz="0" w:space="0" w:color="auto"/>
        <w:left w:val="none" w:sz="0" w:space="0" w:color="auto"/>
        <w:bottom w:val="none" w:sz="0" w:space="0" w:color="auto"/>
        <w:right w:val="none" w:sz="0" w:space="0" w:color="auto"/>
      </w:divBdr>
    </w:div>
    <w:div w:id="1688865536">
      <w:bodyDiv w:val="1"/>
      <w:marLeft w:val="0"/>
      <w:marRight w:val="0"/>
      <w:marTop w:val="0"/>
      <w:marBottom w:val="0"/>
      <w:divBdr>
        <w:top w:val="none" w:sz="0" w:space="0" w:color="auto"/>
        <w:left w:val="none" w:sz="0" w:space="0" w:color="auto"/>
        <w:bottom w:val="none" w:sz="0" w:space="0" w:color="auto"/>
        <w:right w:val="none" w:sz="0" w:space="0" w:color="auto"/>
      </w:divBdr>
    </w:div>
    <w:div w:id="1779720226">
      <w:bodyDiv w:val="1"/>
      <w:marLeft w:val="0"/>
      <w:marRight w:val="0"/>
      <w:marTop w:val="0"/>
      <w:marBottom w:val="0"/>
      <w:divBdr>
        <w:top w:val="none" w:sz="0" w:space="0" w:color="auto"/>
        <w:left w:val="none" w:sz="0" w:space="0" w:color="auto"/>
        <w:bottom w:val="none" w:sz="0" w:space="0" w:color="auto"/>
        <w:right w:val="none" w:sz="0" w:space="0" w:color="auto"/>
      </w:divBdr>
    </w:div>
    <w:div w:id="1793136023">
      <w:bodyDiv w:val="1"/>
      <w:marLeft w:val="0"/>
      <w:marRight w:val="0"/>
      <w:marTop w:val="0"/>
      <w:marBottom w:val="0"/>
      <w:divBdr>
        <w:top w:val="none" w:sz="0" w:space="0" w:color="auto"/>
        <w:left w:val="none" w:sz="0" w:space="0" w:color="auto"/>
        <w:bottom w:val="none" w:sz="0" w:space="0" w:color="auto"/>
        <w:right w:val="none" w:sz="0" w:space="0" w:color="auto"/>
      </w:divBdr>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6964610">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3705981">
      <w:bodyDiv w:val="1"/>
      <w:marLeft w:val="0"/>
      <w:marRight w:val="0"/>
      <w:marTop w:val="0"/>
      <w:marBottom w:val="0"/>
      <w:divBdr>
        <w:top w:val="none" w:sz="0" w:space="0" w:color="auto"/>
        <w:left w:val="none" w:sz="0" w:space="0" w:color="auto"/>
        <w:bottom w:val="none" w:sz="0" w:space="0" w:color="auto"/>
        <w:right w:val="none" w:sz="0" w:space="0" w:color="auto"/>
      </w:divBdr>
    </w:div>
    <w:div w:id="2051956949">
      <w:bodyDiv w:val="1"/>
      <w:marLeft w:val="0"/>
      <w:marRight w:val="0"/>
      <w:marTop w:val="0"/>
      <w:marBottom w:val="0"/>
      <w:divBdr>
        <w:top w:val="none" w:sz="0" w:space="0" w:color="auto"/>
        <w:left w:val="none" w:sz="0" w:space="0" w:color="auto"/>
        <w:bottom w:val="none" w:sz="0" w:space="0" w:color="auto"/>
        <w:right w:val="none" w:sz="0" w:space="0" w:color="auto"/>
      </w:divBdr>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143697">
      <w:bodyDiv w:val="1"/>
      <w:marLeft w:val="0"/>
      <w:marRight w:val="0"/>
      <w:marTop w:val="0"/>
      <w:marBottom w:val="0"/>
      <w:divBdr>
        <w:top w:val="none" w:sz="0" w:space="0" w:color="auto"/>
        <w:left w:val="none" w:sz="0" w:space="0" w:color="auto"/>
        <w:bottom w:val="none" w:sz="0" w:space="0" w:color="auto"/>
        <w:right w:val="none" w:sz="0" w:space="0" w:color="auto"/>
      </w:divBdr>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legislatie.just.ro/Public/DetaliiDocument/800" TargetMode="External"/><Relationship Id="rId13" Type="http://schemas.openxmlformats.org/officeDocument/2006/relationships/hyperlink" Target="http://igi.mai.gov.ro/sites/all/themes/multipurpose_zymphonies_theme/images/pdf/click6comerciale.pdf" TargetMode="External"/><Relationship Id="rId18" Type="http://schemas.openxmlformats.org/officeDocument/2006/relationships/hyperlink" Target="http://igi.mai.gov.ro/sites/all/themes/multipurpose_zymphonies_theme/images/pdf/click12comerciale.pdf" TargetMode="External"/><Relationship Id="rId26" Type="http://schemas.openxmlformats.org/officeDocument/2006/relationships/hyperlink" Target="http://romania.travelvisapro.co.uk/" TargetMode="External"/><Relationship Id="rId39" Type="http://schemas.openxmlformats.org/officeDocument/2006/relationships/hyperlink" Target="http://cetatenie.just.ro/index.php/ro/prezentare/rapoarte-si-studii" TargetMode="External"/><Relationship Id="rId3" Type="http://schemas.openxmlformats.org/officeDocument/2006/relationships/hyperlink" Target="http://legislatie.just.ro/Public/DetaliiDocument/172296" TargetMode="External"/><Relationship Id="rId21" Type="http://schemas.openxmlformats.org/officeDocument/2006/relationships/hyperlink" Target="http://igi.mai.gov.ro/ro/content/%C8%99ederea-pe-termen-lung-%C3%AEn-rom%C3%A2nia" TargetMode="External"/><Relationship Id="rId34" Type="http://schemas.openxmlformats.org/officeDocument/2006/relationships/hyperlink" Target="http://legislatie.just.ro/Public/DetaliiDocument/171280" TargetMode="External"/><Relationship Id="rId42" Type="http://schemas.openxmlformats.org/officeDocument/2006/relationships/hyperlink" Target="https://www.realitatea.net/investitorii-straini-alungati-de-guvern-120-de-modificari-de-taxe-in-primele-trei-luni_2144432.html" TargetMode="External"/><Relationship Id="rId47" Type="http://schemas.openxmlformats.org/officeDocument/2006/relationships/hyperlink" Target="http://bnr.ro/Investitii-directe---principiul-direc%C8%9Bional-12332.aspx" TargetMode="External"/><Relationship Id="rId7" Type="http://schemas.openxmlformats.org/officeDocument/2006/relationships/hyperlink" Target="http://www.imm.gov.ro/documents/34234/0/hg+23-2017.pdf/2a52385e-a895-4eef-a6d5-3fa44019faa6" TargetMode="External"/><Relationship Id="rId12" Type="http://schemas.openxmlformats.org/officeDocument/2006/relationships/hyperlink" Target="http://evisa.mae.ro/HowTo" TargetMode="External"/><Relationship Id="rId17" Type="http://schemas.openxmlformats.org/officeDocument/2006/relationships/hyperlink" Target="http://igi.mai.gov.ro/sites/all/themes/multipurpose_zymphonies_theme/images/pdf/click7comerciale.pdf" TargetMode="External"/><Relationship Id="rId25" Type="http://schemas.openxmlformats.org/officeDocument/2006/relationships/hyperlink" Target="http://igi.mai.gov.ro/sites/all/themes/multipurpose_zymphonies_theme/images/Migratie/dovada%20asigurare%20sanatate(1).pdf" TargetMode="External"/><Relationship Id="rId33" Type="http://schemas.openxmlformats.org/officeDocument/2006/relationships/hyperlink" Target="http://legislatie.just.ro/Public/DetaliiDocument/71139" TargetMode="External"/><Relationship Id="rId38" Type="http://schemas.openxmlformats.org/officeDocument/2006/relationships/hyperlink" Target="http://cetatenie.just.ro/index.php/ro/prezentare/statistici-anc" TargetMode="External"/><Relationship Id="rId46" Type="http://schemas.openxmlformats.org/officeDocument/2006/relationships/hyperlink" Target="https://www.fic.ro/Documents/view/Report-Foreign-Direct-Investment-Development-and-Importance-in-Romania" TargetMode="External"/><Relationship Id="rId2" Type="http://schemas.openxmlformats.org/officeDocument/2006/relationships/hyperlink" Target="http://legislatie.just.ro/Public/DetaliiDocument/130383" TargetMode="External"/><Relationship Id="rId16" Type="http://schemas.openxmlformats.org/officeDocument/2006/relationships/hyperlink" Target="http://igi.mai.gov.ro/sites/all/themes/multipurpose_zymphonies_theme/images/pdf/click6comerciale.pdf" TargetMode="External"/><Relationship Id="rId20" Type="http://schemas.openxmlformats.org/officeDocument/2006/relationships/hyperlink" Target="http://legislatie.just.ro/Public/DetaliiDocument/57426" TargetMode="External"/><Relationship Id="rId29" Type="http://schemas.openxmlformats.org/officeDocument/2006/relationships/hyperlink" Target="http://igi.mai.gov.ro/ro/content/activit%C4%83%C8%9Bi-comerciale" TargetMode="External"/><Relationship Id="rId41" Type="http://schemas.openxmlformats.org/officeDocument/2006/relationships/hyperlink" Target="http://adevarul.ro/economie/stiri-economice/haosul-legislativ-inchide-afacerile-romania-In-3-luni-s-au-facut-120-modificari-codul-fiscal-1_5ad475eedf52022f75e3d764/index.html" TargetMode="External"/><Relationship Id="rId1" Type="http://schemas.openxmlformats.org/officeDocument/2006/relationships/hyperlink" Target="http://legislatie.just.ro/Public/DetaliiDocument/93712" TargetMode="External"/><Relationship Id="rId6" Type="http://schemas.openxmlformats.org/officeDocument/2006/relationships/hyperlink" Target="http://legislatie.just.ro/Public/DetaliiDocument/83150" TargetMode="External"/><Relationship Id="rId11" Type="http://schemas.openxmlformats.org/officeDocument/2006/relationships/hyperlink" Target="http://evisa.ro/HowTo" TargetMode="External"/><Relationship Id="rId24" Type="http://schemas.openxmlformats.org/officeDocument/2006/relationships/hyperlink" Target="http://igi.mai.gov.ro/sites/all/themes/multipurpose_zymphonies_theme/images/Migratie/click%204permanenta.pdf" TargetMode="External"/><Relationship Id="rId32" Type="http://schemas.openxmlformats.org/officeDocument/2006/relationships/hyperlink" Target="http://legislatie.just.ro/Public/DetaliiDocument/11574" TargetMode="External"/><Relationship Id="rId37" Type="http://schemas.openxmlformats.org/officeDocument/2006/relationships/hyperlink" Target="http://legislatie.just.ro/Public/DetaliiDocument/121439" TargetMode="External"/><Relationship Id="rId40" Type="http://schemas.openxmlformats.org/officeDocument/2006/relationships/hyperlink" Target="https://www.fic.ro/membership/fic-in-numbers" TargetMode="External"/><Relationship Id="rId45" Type="http://schemas.openxmlformats.org/officeDocument/2006/relationships/hyperlink" Target="https://www.fic.ro/Documents/view/Report-Foreign-Direct-Investment-Development-and-Importance-in-Romania" TargetMode="External"/><Relationship Id="rId5" Type="http://schemas.openxmlformats.org/officeDocument/2006/relationships/hyperlink" Target="http://legislatie.just.ro/Public/DetaliiDocument/139467" TargetMode="External"/><Relationship Id="rId15" Type="http://schemas.openxmlformats.org/officeDocument/2006/relationships/hyperlink" Target="http://igi.mai.gov.ro/sites/all/themes/multipurpose_zymphonies_theme/images/pdf/Cerere_activitati_comericale.pdf" TargetMode="External"/><Relationship Id="rId23" Type="http://schemas.openxmlformats.org/officeDocument/2006/relationships/hyperlink" Target="http://igi.mai.gov.ro/sites/all/themes/multipurpose_zymphonies_theme/images/pdf/click6comerciale.pdf" TargetMode="External"/><Relationship Id="rId28" Type="http://schemas.openxmlformats.org/officeDocument/2006/relationships/hyperlink" Target="http://legislatie.just.ro/Public/DetaliiDocument/200702" TargetMode="External"/><Relationship Id="rId36" Type="http://schemas.openxmlformats.org/officeDocument/2006/relationships/hyperlink" Target="http://www.imm.gov.ro/investitii-straine" TargetMode="External"/><Relationship Id="rId10" Type="http://schemas.openxmlformats.org/officeDocument/2006/relationships/hyperlink" Target="http://legislatie.just.ro/Public/DetaliiDocumentAfis/190277" TargetMode="External"/><Relationship Id="rId19" Type="http://schemas.openxmlformats.org/officeDocument/2006/relationships/hyperlink" Target="http://igi.mai.gov.ro/sites/all/themes/multipurpose_zymphonies_theme/images/Migratie/taxe%20permis%20lista%201.pdf" TargetMode="External"/><Relationship Id="rId31" Type="http://schemas.openxmlformats.org/officeDocument/2006/relationships/hyperlink" Target="http://legislatie.just.ro/Public/DetaliiDocument/95593" TargetMode="External"/><Relationship Id="rId44" Type="http://schemas.openxmlformats.org/officeDocument/2006/relationships/hyperlink" Target="http://www.ziare.com/afaceri/investitii-straine/investitorii-straini-avantajele-romaniei-se-erodeaza-rapid-exista-investitori-care-s-au-intors-din-drum-nu-poti-face-afaceri-intr-o-tara-pustie-interviu-1503354" TargetMode="External"/><Relationship Id="rId4" Type="http://schemas.openxmlformats.org/officeDocument/2006/relationships/hyperlink" Target="http://legislatie.just.ro/Public/DetaliiDocument/83157" TargetMode="External"/><Relationship Id="rId9" Type="http://schemas.openxmlformats.org/officeDocument/2006/relationships/hyperlink" Target="https://www.mae.ro/sites/default/files/file/anul_2018/2018.02.02_anexa_1ro.pdf" TargetMode="External"/><Relationship Id="rId14" Type="http://schemas.openxmlformats.org/officeDocument/2006/relationships/hyperlink" Target="http://evisa.mae.ro/SupportingDocuments" TargetMode="External"/><Relationship Id="rId22" Type="http://schemas.openxmlformats.org/officeDocument/2006/relationships/hyperlink" Target="http://igi.mai.gov.ro/igi/sites/all/themes/multipurpose_zymphonies_theme/images/Migratie/5_Cerere%20pentru%20acordarea%20dreptului%20de%20%C2%A1edere%20pe%20termen%20lung%20-%20noua.pdf" TargetMode="External"/><Relationship Id="rId27" Type="http://schemas.openxmlformats.org/officeDocument/2006/relationships/hyperlink" Target="http://loyaltours.in/Visa-Services.php?id=romania" TargetMode="External"/><Relationship Id="rId30" Type="http://schemas.openxmlformats.org/officeDocument/2006/relationships/hyperlink" Target="http://legislatie.just.ro/Public/DetaliiDocument/40569" TargetMode="External"/><Relationship Id="rId35" Type="http://schemas.openxmlformats.org/officeDocument/2006/relationships/hyperlink" Target="https://www.fic.ro/Documents/view/Report-Foreign-Direct-Investment-Development-and-Importance-in-Romania" TargetMode="External"/><Relationship Id="rId43" Type="http://schemas.openxmlformats.org/officeDocument/2006/relationships/hyperlink" Target="http://www.zf.ro/zf-24/vazuta-romania-analisti-investitori-straini-cea-mare-crestere-economica-europa-reuseste-scape-stigmatul-deficitului-bugetar-nesustenabil-perceptia-asupra-coruptiei-16931315" TargetMode="External"/><Relationship Id="rId48" Type="http://schemas.openxmlformats.org/officeDocument/2006/relationships/hyperlink" Target="http://bnr.ro/DocumentInformation.aspx?idDocument=26094&amp;idInfoClass=9403"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C4B8C-16D0-42B9-9ADE-8283DD55C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11623</Words>
  <Characters>63822</Characters>
  <Application>Microsoft Office Word</Application>
  <DocSecurity>0</DocSecurity>
  <Lines>531</Lines>
  <Paragraphs>150</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75295</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2</cp:revision>
  <cp:lastPrinted>2018-06-28T14:11:00Z</cp:lastPrinted>
  <dcterms:created xsi:type="dcterms:W3CDTF">2018-08-06T15:58:00Z</dcterms:created>
  <dcterms:modified xsi:type="dcterms:W3CDTF">2018-08-06T15:58:00Z</dcterms:modified>
</cp:coreProperties>
</file>